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2D7BBC">
        <w:rPr>
          <w:rFonts w:ascii="Arial" w:hAnsi="Arial" w:cs="Arial"/>
          <w:sz w:val="22"/>
          <w:lang w:val="es-CO"/>
        </w:rPr>
        <w:t>05</w:t>
      </w:r>
      <w:r w:rsidR="00BA6693" w:rsidRPr="007452FA">
        <w:rPr>
          <w:rFonts w:ascii="Arial" w:hAnsi="Arial" w:cs="Arial"/>
          <w:sz w:val="22"/>
          <w:lang w:val="es-CO"/>
        </w:rPr>
        <w:t>-</w:t>
      </w:r>
      <w:r w:rsidR="00AC0636">
        <w:rPr>
          <w:rFonts w:ascii="Arial" w:hAnsi="Arial" w:cs="Arial"/>
          <w:sz w:val="22"/>
          <w:lang w:val="es-CO"/>
        </w:rPr>
        <w:t>24</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DF651D">
              <w:rPr>
                <w:rFonts w:ascii="Arial" w:hAnsi="Arial" w:cs="Arial"/>
                <w:b/>
                <w:sz w:val="22"/>
                <w:szCs w:val="22"/>
                <w:lang w:val="es-CO"/>
              </w:rPr>
              <w:t xml:space="preserve"> 27</w:t>
            </w:r>
            <w:r w:rsidR="00605A3F">
              <w:rPr>
                <w:rFonts w:ascii="Arial" w:hAnsi="Arial" w:cs="Arial"/>
                <w:b/>
                <w:sz w:val="22"/>
                <w:szCs w:val="22"/>
                <w:lang w:val="es-CO"/>
              </w:rPr>
              <w:t xml:space="preserve"> de </w:t>
            </w:r>
            <w:r w:rsidR="002D7BBC">
              <w:rPr>
                <w:rFonts w:ascii="Arial" w:hAnsi="Arial" w:cs="Arial"/>
                <w:b/>
                <w:sz w:val="22"/>
                <w:szCs w:val="22"/>
                <w:lang w:val="es-CO"/>
              </w:rPr>
              <w:t xml:space="preserve">mayo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4A758B">
            <w:pPr>
              <w:tabs>
                <w:tab w:val="left" w:pos="5640"/>
              </w:tabs>
              <w:rPr>
                <w:rFonts w:ascii="Arial" w:hAnsi="Arial" w:cs="Arial"/>
                <w:sz w:val="22"/>
                <w:szCs w:val="22"/>
                <w:lang w:val="es-CO"/>
              </w:rPr>
            </w:pPr>
          </w:p>
          <w:p w:rsidR="00BA6693" w:rsidRPr="007452FA" w:rsidRDefault="002D7BBC" w:rsidP="002D7BBC">
            <w:pPr>
              <w:tabs>
                <w:tab w:val="left" w:pos="5640"/>
              </w:tabs>
              <w:jc w:val="both"/>
              <w:rPr>
                <w:rFonts w:ascii="Arial" w:hAnsi="Arial" w:cs="Arial"/>
                <w:sz w:val="22"/>
                <w:szCs w:val="22"/>
                <w:lang w:val="es-CO"/>
              </w:rPr>
            </w:pPr>
            <w:r w:rsidRPr="002D7BBC">
              <w:rPr>
                <w:rFonts w:ascii="Arial" w:hAnsi="Arial" w:cs="Arial"/>
                <w:sz w:val="22"/>
                <w:szCs w:val="22"/>
                <w:lang w:val="es-CO"/>
              </w:rPr>
              <w:t xml:space="preserve">ADQUIRIR </w:t>
            </w:r>
            <w:r w:rsidR="00DF651D">
              <w:rPr>
                <w:rFonts w:ascii="Arial" w:hAnsi="Arial" w:cs="Arial"/>
                <w:sz w:val="22"/>
                <w:szCs w:val="22"/>
                <w:lang w:val="es-CO"/>
              </w:rPr>
              <w:t>EQUIPOS CUNICOLAS PARA EL CENTRO DE ESTUDIOS AGROAMBIENTALES LA ESPERANZA DE LA SEDE FUSAGASUGÁ.</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DF651D" w:rsidP="004A758B">
            <w:pPr>
              <w:pStyle w:val="Prrafodelista"/>
              <w:ind w:left="0"/>
              <w:jc w:val="both"/>
              <w:rPr>
                <w:rFonts w:ascii="Arial" w:hAnsi="Arial" w:cs="Arial"/>
                <w:sz w:val="22"/>
                <w:szCs w:val="22"/>
                <w:lang w:val="es-CO"/>
              </w:rPr>
            </w:pPr>
            <w:r>
              <w:rPr>
                <w:rFonts w:ascii="Arial" w:hAnsi="Arial" w:cs="Arial"/>
                <w:sz w:val="22"/>
                <w:szCs w:val="22"/>
                <w:lang w:val="es-CO"/>
              </w:rPr>
              <w:t>$ 33</w:t>
            </w:r>
            <w:r w:rsidR="00E616D3">
              <w:rPr>
                <w:rFonts w:ascii="Arial" w:hAnsi="Arial" w:cs="Arial"/>
                <w:sz w:val="22"/>
                <w:szCs w:val="22"/>
                <w:lang w:val="es-CO"/>
              </w:rPr>
              <w:t>.</w:t>
            </w:r>
            <w:r>
              <w:rPr>
                <w:rFonts w:ascii="Arial" w:hAnsi="Arial" w:cs="Arial"/>
                <w:sz w:val="22"/>
                <w:szCs w:val="22"/>
                <w:lang w:val="es-CO"/>
              </w:rPr>
              <w:t>282</w:t>
            </w:r>
            <w:r w:rsidR="00E616D3">
              <w:rPr>
                <w:rFonts w:ascii="Arial" w:hAnsi="Arial" w:cs="Arial"/>
                <w:sz w:val="22"/>
                <w:szCs w:val="22"/>
                <w:lang w:val="es-CO"/>
              </w:rPr>
              <w:t>.</w:t>
            </w:r>
            <w:r>
              <w:rPr>
                <w:rFonts w:ascii="Arial" w:hAnsi="Arial" w:cs="Arial"/>
                <w:sz w:val="22"/>
                <w:szCs w:val="22"/>
                <w:lang w:val="es-CO"/>
              </w:rPr>
              <w:t>250</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Pr="005571FA" w:rsidRDefault="00CE4861" w:rsidP="005571FA">
                  <w:pPr>
                    <w:jc w:val="center"/>
                    <w:rPr>
                      <w:rFonts w:ascii="Arial" w:hAnsi="Arial" w:cs="Arial"/>
                      <w:sz w:val="16"/>
                      <w:szCs w:val="16"/>
                    </w:rPr>
                  </w:pPr>
                  <w:r w:rsidRPr="00DF651D">
                    <w:rPr>
                      <w:rFonts w:ascii="Arial" w:hAnsi="Arial" w:cs="Arial"/>
                      <w:sz w:val="16"/>
                      <w:szCs w:val="16"/>
                    </w:rPr>
                    <w:t>Módulos para conejos de levante y engorde de 2 niveles con 8 puestos cada uno con capacidad para 32 co</w:t>
                  </w:r>
                  <w:r>
                    <w:rPr>
                      <w:rFonts w:ascii="Arial" w:hAnsi="Arial" w:cs="Arial"/>
                      <w:sz w:val="16"/>
                      <w:szCs w:val="16"/>
                    </w:rPr>
                    <w:t>nejos, cada módulo consta de: 2 jaulas de 4 compartimientos,</w:t>
                  </w:r>
                  <w:r w:rsidRPr="00DF651D">
                    <w:rPr>
                      <w:rFonts w:ascii="Arial" w:hAnsi="Arial" w:cs="Arial"/>
                      <w:sz w:val="16"/>
                      <w:szCs w:val="16"/>
                    </w:rPr>
                    <w:t xml:space="preserve"> 8 bebederos automáticos tipo chupo Incluye tubería y accesorios de ½ para la instalación d</w:t>
                  </w:r>
                  <w:r>
                    <w:rPr>
                      <w:rFonts w:ascii="Arial" w:hAnsi="Arial" w:cs="Arial"/>
                      <w:sz w:val="16"/>
                      <w:szCs w:val="16"/>
                    </w:rPr>
                    <w:t xml:space="preserve">e agua, </w:t>
                  </w:r>
                  <w:r w:rsidRPr="00DF651D">
                    <w:rPr>
                      <w:rFonts w:ascii="Arial" w:hAnsi="Arial" w:cs="Arial"/>
                      <w:sz w:val="16"/>
                      <w:szCs w:val="16"/>
                    </w:rPr>
                    <w:t xml:space="preserve">8 comederos en </w:t>
                  </w:r>
                  <w:r>
                    <w:rPr>
                      <w:rFonts w:ascii="Arial" w:hAnsi="Arial" w:cs="Arial"/>
                      <w:sz w:val="16"/>
                      <w:szCs w:val="16"/>
                    </w:rPr>
                    <w:t>lámina galvanizada.</w:t>
                  </w:r>
                  <w:r w:rsidRPr="00DF651D">
                    <w:rPr>
                      <w:rFonts w:ascii="Arial" w:hAnsi="Arial" w:cs="Arial"/>
                      <w:sz w:val="16"/>
                      <w:szCs w:val="16"/>
                    </w:rPr>
                    <w:t xml:space="preserve"> </w:t>
                  </w:r>
                  <w:r w:rsidRPr="00DF651D">
                    <w:rPr>
                      <w:rFonts w:ascii="Arial" w:hAnsi="Arial" w:cs="Arial"/>
                      <w:sz w:val="16"/>
                      <w:szCs w:val="16"/>
                    </w:rPr>
                    <w:lastRenderedPageBreak/>
                    <w:t xml:space="preserve">Bandejas </w:t>
                  </w:r>
                  <w:proofErr w:type="spellStart"/>
                  <w:r w:rsidRPr="00DF651D">
                    <w:rPr>
                      <w:rFonts w:ascii="Arial" w:hAnsi="Arial" w:cs="Arial"/>
                      <w:sz w:val="16"/>
                      <w:szCs w:val="16"/>
                    </w:rPr>
                    <w:t>estercoleras</w:t>
                  </w:r>
                  <w:proofErr w:type="spellEnd"/>
                  <w:r w:rsidRPr="00DF651D">
                    <w:rPr>
                      <w:rFonts w:ascii="Arial" w:hAnsi="Arial" w:cs="Arial"/>
                      <w:sz w:val="16"/>
                      <w:szCs w:val="16"/>
                    </w:rPr>
                    <w:t xml:space="preserve"> en lámina galvanizada, sis</w:t>
                  </w:r>
                  <w:r>
                    <w:rPr>
                      <w:rFonts w:ascii="Arial" w:hAnsi="Arial" w:cs="Arial"/>
                      <w:sz w:val="16"/>
                      <w:szCs w:val="16"/>
                    </w:rPr>
                    <w:t xml:space="preserve">tema de drenaje para la orina. </w:t>
                  </w:r>
                  <w:r w:rsidRPr="00DF651D">
                    <w:rPr>
                      <w:rFonts w:ascii="Arial" w:hAnsi="Arial" w:cs="Arial"/>
                      <w:sz w:val="16"/>
                      <w:szCs w:val="16"/>
                    </w:rPr>
                    <w:t xml:space="preserve"> Soportes en Angulo de 1” X 1/8</w:t>
                  </w: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sz w:val="16"/>
                      <w:szCs w:val="16"/>
                    </w:rPr>
                  </w:pPr>
                  <w:r w:rsidRPr="00CE4861">
                    <w:rPr>
                      <w:rFonts w:ascii="Arial" w:hAnsi="Arial" w:cs="Arial"/>
                      <w:sz w:val="16"/>
                      <w:szCs w:val="16"/>
                    </w:rPr>
                    <w:t>10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sidRPr="005571FA">
                    <w:rPr>
                      <w:rFonts w:ascii="Arial" w:hAnsi="Arial" w:cs="Arial"/>
                      <w:color w:val="000000"/>
                      <w:sz w:val="16"/>
                      <w:szCs w:val="16"/>
                      <w:lang w:eastAsia="es-CO"/>
                    </w:rPr>
                    <w:t>2</w:t>
                  </w:r>
                </w:p>
              </w:tc>
              <w:tc>
                <w:tcPr>
                  <w:tcW w:w="1892" w:type="dxa"/>
                  <w:tcBorders>
                    <w:top w:val="nil"/>
                    <w:left w:val="nil"/>
                    <w:bottom w:val="single" w:sz="4" w:space="0" w:color="auto"/>
                    <w:right w:val="single" w:sz="4" w:space="0" w:color="auto"/>
                  </w:tcBorders>
                  <w:shd w:val="clear" w:color="auto" w:fill="auto"/>
                  <w:vAlign w:val="center"/>
                </w:tcPr>
                <w:p w:rsidR="00CE4861" w:rsidRPr="00CE4861" w:rsidRDefault="00CE4861" w:rsidP="00CE4861">
                  <w:pPr>
                    <w:jc w:val="center"/>
                    <w:rPr>
                      <w:rFonts w:ascii="Arial" w:hAnsi="Arial" w:cs="Arial"/>
                      <w:sz w:val="16"/>
                      <w:szCs w:val="16"/>
                      <w:lang w:val="es-CO"/>
                    </w:rPr>
                  </w:pPr>
                  <w:r w:rsidRPr="00CE4861">
                    <w:rPr>
                      <w:rFonts w:ascii="Arial" w:hAnsi="Arial" w:cs="Arial"/>
                      <w:sz w:val="16"/>
                      <w:szCs w:val="16"/>
                    </w:rPr>
                    <w:t>Módulos de un nivel de 1.72 cm de frente x 80 cm de fondo x 38 cm de altura con 4 compartimientos para conejas de cría con comederos en lámina galvanizada, bebederos automáticos tipo chupo, parideras fabricadas en lámina galvanizada con bandeja plástica y soportes metálicos con instalación de tubería y accesorios para el abastecimiento de agua</w:t>
                  </w:r>
                  <w:r>
                    <w:rPr>
                      <w:rFonts w:ascii="Arial" w:hAnsi="Arial" w:cs="Arial"/>
                      <w:sz w:val="16"/>
                      <w:szCs w:val="16"/>
                    </w:rPr>
                    <w:t>.</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Pr>
                      <w:rFonts w:ascii="Arial" w:hAnsi="Arial" w:cs="Arial"/>
                      <w:color w:val="000000"/>
                      <w:sz w:val="16"/>
                      <w:szCs w:val="16"/>
                      <w:lang w:eastAsia="es-CO"/>
                    </w:rPr>
                    <w:t>3</w:t>
                  </w:r>
                </w:p>
              </w:tc>
              <w:tc>
                <w:tcPr>
                  <w:tcW w:w="1892" w:type="dxa"/>
                  <w:tcBorders>
                    <w:top w:val="nil"/>
                    <w:left w:val="nil"/>
                    <w:bottom w:val="single" w:sz="4" w:space="0" w:color="auto"/>
                    <w:right w:val="single" w:sz="4" w:space="0" w:color="auto"/>
                  </w:tcBorders>
                  <w:shd w:val="clear" w:color="auto" w:fill="auto"/>
                  <w:vAlign w:val="center"/>
                </w:tcPr>
                <w:p w:rsidR="00CE4861" w:rsidRPr="00CE4861" w:rsidRDefault="00CE4861" w:rsidP="00CE4861">
                  <w:pPr>
                    <w:jc w:val="center"/>
                    <w:rPr>
                      <w:rFonts w:ascii="Arial" w:hAnsi="Arial" w:cs="Arial"/>
                      <w:sz w:val="16"/>
                      <w:szCs w:val="16"/>
                      <w:lang w:val="es-CO"/>
                    </w:rPr>
                  </w:pPr>
                  <w:r w:rsidRPr="00CE4861">
                    <w:rPr>
                      <w:rFonts w:ascii="Arial" w:hAnsi="Arial" w:cs="Arial"/>
                      <w:sz w:val="16"/>
                      <w:szCs w:val="16"/>
                    </w:rPr>
                    <w:t xml:space="preserve">Módulos de 2 niveles con 4 compartimientos cada uno para conejos machos reproductores, incluyen: Comederos en lámina galvanizada, bebederos automáticos tipo chupo, tubería y accesorios para la instalación de agua, soportes metálicos, bandejas </w:t>
                  </w:r>
                  <w:proofErr w:type="spellStart"/>
                  <w:r w:rsidRPr="00CE4861">
                    <w:rPr>
                      <w:rFonts w:ascii="Arial" w:hAnsi="Arial" w:cs="Arial"/>
                      <w:sz w:val="16"/>
                      <w:szCs w:val="16"/>
                    </w:rPr>
                    <w:t>estercoleras</w:t>
                  </w:r>
                  <w:proofErr w:type="spellEnd"/>
                  <w:r w:rsidRPr="00CE4861">
                    <w:rPr>
                      <w:rFonts w:ascii="Arial" w:hAnsi="Arial" w:cs="Arial"/>
                      <w:sz w:val="16"/>
                      <w:szCs w:val="16"/>
                    </w:rPr>
                    <w:t xml:space="preserve"> y sistema de drenaje para la orina</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sz w:val="16"/>
                      <w:szCs w:val="16"/>
                    </w:rPr>
                  </w:pPr>
                  <w:r>
                    <w:rPr>
                      <w:rFonts w:ascii="Arial" w:hAnsi="Arial" w:cs="Arial"/>
                      <w:sz w:val="16"/>
                      <w:szCs w:val="16"/>
                    </w:rPr>
                    <w:t>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r w:rsidRPr="005571FA">
                    <w:rPr>
                      <w:rFonts w:ascii="Arial" w:hAnsi="Arial" w:cs="Arial"/>
                      <w:color w:val="000000"/>
                      <w:sz w:val="16"/>
                      <w:szCs w:val="16"/>
                      <w:lang w:eastAsia="es-CO"/>
                    </w:rPr>
                    <w:t>4</w:t>
                  </w:r>
                </w:p>
              </w:tc>
              <w:tc>
                <w:tcPr>
                  <w:tcW w:w="1892" w:type="dxa"/>
                  <w:tcBorders>
                    <w:top w:val="nil"/>
                    <w:left w:val="nil"/>
                    <w:bottom w:val="single" w:sz="4" w:space="0" w:color="auto"/>
                    <w:right w:val="single" w:sz="4" w:space="0" w:color="auto"/>
                  </w:tcBorders>
                  <w:shd w:val="clear" w:color="auto" w:fill="auto"/>
                  <w:vAlign w:val="center"/>
                </w:tcPr>
                <w:p w:rsidR="00CE4861" w:rsidRPr="005571FA" w:rsidRDefault="00FC4DAA" w:rsidP="00CE4861">
                  <w:pPr>
                    <w:jc w:val="center"/>
                    <w:rPr>
                      <w:rFonts w:ascii="Arial" w:hAnsi="Arial" w:cs="Arial"/>
                      <w:sz w:val="16"/>
                      <w:szCs w:val="16"/>
                    </w:rPr>
                  </w:pPr>
                  <w:r w:rsidRPr="00FC4DAA">
                    <w:rPr>
                      <w:rFonts w:ascii="Arial" w:hAnsi="Arial" w:cs="Arial"/>
                      <w:sz w:val="16"/>
                      <w:szCs w:val="16"/>
                    </w:rPr>
                    <w:t>Triturador de residuos orgánicos dotado de traba de seguridad, con motor marca WEG de 1.5 HP con selector de voltaje 110/220 incluido. Tratamiento anticorrosivo en todas las piezas sujetas a oxidación. Pintado con pintura a polvo de poliéster polimerizado en horno a 180?, garantizando mayor durabilidad y mejor acabamiento. Referencia TR200</w:t>
                  </w:r>
                </w:p>
              </w:tc>
              <w:tc>
                <w:tcPr>
                  <w:tcW w:w="897" w:type="dxa"/>
                  <w:tcBorders>
                    <w:top w:val="nil"/>
                    <w:left w:val="nil"/>
                    <w:bottom w:val="single" w:sz="4" w:space="0" w:color="auto"/>
                    <w:right w:val="single" w:sz="4" w:space="0" w:color="auto"/>
                  </w:tcBorders>
                  <w:shd w:val="clear" w:color="auto" w:fill="auto"/>
                  <w:vAlign w:val="center"/>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CE4861" w:rsidRPr="005571FA" w:rsidRDefault="00FC4DAA" w:rsidP="00CE4861">
                  <w:pPr>
                    <w:jc w:val="center"/>
                    <w:rPr>
                      <w:rFonts w:ascii="Arial" w:hAnsi="Arial" w:cs="Arial"/>
                      <w:sz w:val="16"/>
                      <w:szCs w:val="16"/>
                    </w:rPr>
                  </w:pPr>
                  <w:r>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CE4861">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50144" w:rsidP="009167AD">
            <w:pPr>
              <w:jc w:val="both"/>
              <w:rPr>
                <w:rFonts w:ascii="Arial" w:hAnsi="Arial" w:cs="Arial"/>
                <w:sz w:val="22"/>
                <w:szCs w:val="22"/>
                <w:lang w:val="es-CO"/>
              </w:rPr>
            </w:pPr>
            <w:r w:rsidRPr="00550144">
              <w:rPr>
                <w:rFonts w:ascii="Arial" w:hAnsi="Arial" w:cs="Arial"/>
                <w:sz w:val="22"/>
                <w:szCs w:val="22"/>
                <w:lang w:val="es-CO"/>
              </w:rPr>
              <w:t>Las entrega de los insumos se realizara en las instalaciones del Centro de Estudios Agroambientales La Esperanza de la sede Fusagasugá de la</w:t>
            </w:r>
            <w:r>
              <w:rPr>
                <w:rFonts w:ascii="Arial" w:hAnsi="Arial" w:cs="Arial"/>
                <w:sz w:val="22"/>
                <w:szCs w:val="22"/>
                <w:lang w:val="es-CO"/>
              </w:rPr>
              <w:t xml:space="preserve"> </w:t>
            </w:r>
            <w:r w:rsidRPr="00550144">
              <w:rPr>
                <w:rFonts w:ascii="Arial" w:hAnsi="Arial" w:cs="Arial"/>
                <w:sz w:val="22"/>
                <w:szCs w:val="22"/>
                <w:lang w:val="es-CO"/>
              </w:rPr>
              <w:t>Universidad de Cundinamarca, con previa entrada por parte de la oficina de almacén, dejando como constancia los formatos ABSr013 “recepción de bienes</w:t>
            </w:r>
            <w:r w:rsidR="009167AD">
              <w:rPr>
                <w:rFonts w:ascii="Arial" w:hAnsi="Arial" w:cs="Arial"/>
                <w:sz w:val="22"/>
                <w:szCs w:val="22"/>
                <w:lang w:val="es-CO"/>
              </w:rPr>
              <w:t xml:space="preserve"> </w:t>
            </w:r>
            <w:r w:rsidRPr="00550144">
              <w:rPr>
                <w:rFonts w:ascii="Arial" w:hAnsi="Arial" w:cs="Arial"/>
                <w:sz w:val="22"/>
                <w:szCs w:val="22"/>
                <w:lang w:val="es-CO"/>
              </w:rPr>
              <w:t>devolutivos y de consumo” y el ABSr017 “comprobante de entrada de elementos devolutivos y de consumo”, en el horario de Lunes a Viernes de 8.30 a.m. a</w:t>
            </w:r>
            <w:r w:rsidR="009167AD">
              <w:rPr>
                <w:rFonts w:ascii="Arial" w:hAnsi="Arial" w:cs="Arial"/>
                <w:sz w:val="22"/>
                <w:szCs w:val="22"/>
                <w:lang w:val="es-CO"/>
              </w:rPr>
              <w:t xml:space="preserve"> </w:t>
            </w:r>
            <w:r>
              <w:rPr>
                <w:rFonts w:ascii="Arial" w:hAnsi="Arial" w:cs="Arial"/>
                <w:sz w:val="22"/>
                <w:szCs w:val="22"/>
                <w:lang w:val="es-CO"/>
              </w:rPr>
              <w:t>10</w:t>
            </w:r>
            <w:r w:rsidRPr="00550144">
              <w:rPr>
                <w:rFonts w:ascii="Arial" w:hAnsi="Arial" w:cs="Arial"/>
                <w:sz w:val="22"/>
                <w:szCs w:val="22"/>
                <w:lang w:val="es-CO"/>
              </w:rPr>
              <w:t>.30 a.m. y de 2.30 p.m. a 4.30 p.m. La Universidad no responde por elementos entregados en lugares diferentes a los establecidos en el presente</w:t>
            </w:r>
            <w:r w:rsidR="009167AD">
              <w:rPr>
                <w:rFonts w:ascii="Arial" w:hAnsi="Arial" w:cs="Arial"/>
                <w:sz w:val="22"/>
                <w:szCs w:val="22"/>
                <w:lang w:val="es-CO"/>
              </w:rPr>
              <w:t xml:space="preserve"> </w:t>
            </w:r>
            <w:r w:rsidRPr="00550144">
              <w:rPr>
                <w:rFonts w:ascii="Arial" w:hAnsi="Arial" w:cs="Arial"/>
                <w:sz w:val="22"/>
                <w:szCs w:val="22"/>
                <w:lang w:val="es-CO"/>
              </w:rPr>
              <w:t>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C72D5" w:rsidP="004A758B">
            <w:pPr>
              <w:jc w:val="both"/>
              <w:rPr>
                <w:rFonts w:ascii="Arial" w:hAnsi="Arial" w:cs="Arial"/>
                <w:sz w:val="22"/>
                <w:szCs w:val="22"/>
                <w:lang w:val="es-CO"/>
              </w:rPr>
            </w:pPr>
            <w:r w:rsidRPr="007C72D5">
              <w:rPr>
                <w:rFonts w:ascii="Arial" w:hAnsi="Arial" w:cs="Arial"/>
                <w:sz w:val="22"/>
                <w:szCs w:val="22"/>
                <w:lang w:val="es-CO"/>
              </w:rPr>
              <w:t>TRES (3)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42B3F" w:rsidRPr="009D6375" w:rsidRDefault="00842B3F" w:rsidP="009D6375">
            <w:pPr>
              <w:pStyle w:val="Prrafodelista"/>
              <w:numPr>
                <w:ilvl w:val="0"/>
                <w:numId w:val="17"/>
              </w:numPr>
              <w:jc w:val="both"/>
              <w:rPr>
                <w:rFonts w:ascii="Arial" w:hAnsi="Arial" w:cs="Arial"/>
                <w:sz w:val="22"/>
                <w:szCs w:val="22"/>
                <w:lang w:val="es-CO"/>
              </w:rPr>
            </w:pPr>
            <w:r w:rsidRPr="00842B3F">
              <w:rPr>
                <w:rFonts w:ascii="Arial" w:hAnsi="Arial" w:cs="Arial"/>
                <w:sz w:val="22"/>
                <w:szCs w:val="22"/>
                <w:lang w:val="es-CO"/>
              </w:rPr>
              <w:t>Responder por los insumos de mala calidad o que presenten partes defectuosas, para lo cual deberán ser c</w:t>
            </w:r>
            <w:r w:rsidR="009D6375">
              <w:rPr>
                <w:rFonts w:ascii="Arial" w:hAnsi="Arial" w:cs="Arial"/>
                <w:sz w:val="22"/>
                <w:szCs w:val="22"/>
                <w:lang w:val="es-CO"/>
              </w:rPr>
              <w:t xml:space="preserve">ambiados o reponer las unidades </w:t>
            </w:r>
            <w:r w:rsidRPr="009D6375">
              <w:rPr>
                <w:rFonts w:ascii="Arial" w:hAnsi="Arial" w:cs="Arial"/>
                <w:sz w:val="22"/>
                <w:szCs w:val="22"/>
                <w:lang w:val="es-CO"/>
              </w:rPr>
              <w:t xml:space="preserve">imperfectas en el </w:t>
            </w:r>
            <w:r w:rsidR="009D6375" w:rsidRPr="009D6375">
              <w:rPr>
                <w:rFonts w:ascii="Arial" w:hAnsi="Arial" w:cs="Arial"/>
                <w:sz w:val="22"/>
                <w:szCs w:val="22"/>
                <w:lang w:val="es-CO"/>
              </w:rPr>
              <w:t>término</w:t>
            </w:r>
            <w:r w:rsidRPr="009D6375">
              <w:rPr>
                <w:rFonts w:ascii="Arial" w:hAnsi="Arial" w:cs="Arial"/>
                <w:sz w:val="22"/>
                <w:szCs w:val="22"/>
                <w:lang w:val="es-CO"/>
              </w:rPr>
              <w:t xml:space="preserve"> de cinco (5) días hábiles siguientes a la reclamación por parte de la Universidad de Cundinamarca a través del supervisor.</w:t>
            </w:r>
          </w:p>
          <w:p w:rsidR="00842B3F" w:rsidRPr="009D6375" w:rsidRDefault="00842B3F" w:rsidP="009D6375">
            <w:pPr>
              <w:pStyle w:val="Prrafodelista"/>
              <w:numPr>
                <w:ilvl w:val="0"/>
                <w:numId w:val="17"/>
              </w:numPr>
              <w:jc w:val="both"/>
              <w:rPr>
                <w:rFonts w:ascii="Arial" w:hAnsi="Arial" w:cs="Arial"/>
                <w:sz w:val="22"/>
                <w:szCs w:val="22"/>
                <w:lang w:val="es-CO"/>
              </w:rPr>
            </w:pPr>
            <w:r w:rsidRPr="00842B3F">
              <w:rPr>
                <w:rFonts w:ascii="Arial" w:hAnsi="Arial" w:cs="Arial"/>
                <w:sz w:val="22"/>
                <w:szCs w:val="22"/>
                <w:lang w:val="es-CO"/>
              </w:rPr>
              <w:t>El CONTRATISTA se compromete a contactar al supervisor y al jefe de la Unidad de Apoyo Académico, para la elaboración del cronograma de</w:t>
            </w:r>
            <w:r w:rsidR="009D6375">
              <w:rPr>
                <w:rFonts w:ascii="Arial" w:hAnsi="Arial" w:cs="Arial"/>
                <w:sz w:val="22"/>
                <w:szCs w:val="22"/>
                <w:lang w:val="es-CO"/>
              </w:rPr>
              <w:t xml:space="preserve"> </w:t>
            </w:r>
            <w:r w:rsidRPr="009D6375">
              <w:rPr>
                <w:rFonts w:ascii="Arial" w:hAnsi="Arial" w:cs="Arial"/>
                <w:sz w:val="22"/>
                <w:szCs w:val="22"/>
                <w:lang w:val="es-CO"/>
              </w:rPr>
              <w:t>entrega, una vez cumplidos los requisitos de perfeccionamiento del contrato.</w:t>
            </w:r>
          </w:p>
          <w:p w:rsidR="00842B3F" w:rsidRPr="009D6375" w:rsidRDefault="00842B3F" w:rsidP="009D6375">
            <w:pPr>
              <w:pStyle w:val="Prrafodelista"/>
              <w:numPr>
                <w:ilvl w:val="0"/>
                <w:numId w:val="17"/>
              </w:numPr>
              <w:jc w:val="both"/>
              <w:rPr>
                <w:rFonts w:ascii="Arial" w:hAnsi="Arial" w:cs="Arial"/>
                <w:sz w:val="22"/>
                <w:szCs w:val="22"/>
                <w:lang w:val="es-CO"/>
              </w:rPr>
            </w:pPr>
            <w:r w:rsidRPr="00842B3F">
              <w:rPr>
                <w:rFonts w:ascii="Arial" w:hAnsi="Arial" w:cs="Arial"/>
                <w:sz w:val="22"/>
                <w:szCs w:val="22"/>
                <w:lang w:val="es-CO"/>
              </w:rPr>
              <w:t>Realizar la entrega del 100% de los elementos en el lugar descrito en el numeral Lugar de Ejecución o Lugar de Entrega; de acuerdo al cronograma</w:t>
            </w:r>
            <w:r w:rsidR="009D6375">
              <w:rPr>
                <w:rFonts w:ascii="Arial" w:hAnsi="Arial" w:cs="Arial"/>
                <w:sz w:val="22"/>
                <w:szCs w:val="22"/>
                <w:lang w:val="es-CO"/>
              </w:rPr>
              <w:t xml:space="preserve"> </w:t>
            </w:r>
            <w:bookmarkStart w:id="0" w:name="_GoBack"/>
            <w:bookmarkEnd w:id="0"/>
            <w:r w:rsidRPr="009D6375">
              <w:rPr>
                <w:rFonts w:ascii="Arial" w:hAnsi="Arial" w:cs="Arial"/>
                <w:sz w:val="22"/>
                <w:szCs w:val="22"/>
                <w:lang w:val="es-CO"/>
              </w:rPr>
              <w:t>concertado con el Supervisor y el Jefe de la Unidad de Apoyo Académico.</w:t>
            </w:r>
          </w:p>
          <w:p w:rsidR="00842B3F" w:rsidRPr="00842B3F" w:rsidRDefault="00842B3F" w:rsidP="00842B3F">
            <w:pPr>
              <w:pStyle w:val="Prrafodelista"/>
              <w:numPr>
                <w:ilvl w:val="0"/>
                <w:numId w:val="17"/>
              </w:numPr>
              <w:jc w:val="both"/>
              <w:rPr>
                <w:rFonts w:ascii="Arial" w:hAnsi="Arial" w:cs="Arial"/>
                <w:sz w:val="22"/>
                <w:szCs w:val="22"/>
                <w:lang w:val="es-CO"/>
              </w:rPr>
            </w:pPr>
            <w:r w:rsidRPr="00842B3F">
              <w:rPr>
                <w:rFonts w:ascii="Arial" w:hAnsi="Arial" w:cs="Arial"/>
                <w:sz w:val="22"/>
                <w:szCs w:val="22"/>
                <w:lang w:val="es-CO"/>
              </w:rPr>
              <w:t>Todos los costos que se originen por los cambios de los equipos deben ser cubiertos por el CONTRATISTA.</w:t>
            </w:r>
          </w:p>
          <w:p w:rsidR="00842B3F" w:rsidRPr="00842B3F" w:rsidRDefault="00842B3F" w:rsidP="00842B3F">
            <w:pPr>
              <w:pStyle w:val="Prrafodelista"/>
              <w:numPr>
                <w:ilvl w:val="0"/>
                <w:numId w:val="17"/>
              </w:numPr>
              <w:jc w:val="both"/>
              <w:rPr>
                <w:rFonts w:ascii="Arial" w:hAnsi="Arial" w:cs="Arial"/>
                <w:sz w:val="22"/>
                <w:szCs w:val="22"/>
                <w:lang w:val="es-CO"/>
              </w:rPr>
            </w:pPr>
            <w:r w:rsidRPr="00842B3F">
              <w:rPr>
                <w:rFonts w:ascii="Arial" w:hAnsi="Arial" w:cs="Arial"/>
                <w:sz w:val="22"/>
                <w:szCs w:val="22"/>
                <w:lang w:val="es-CO"/>
              </w:rPr>
              <w:t>Todos los gastos de transporte de los equipos deben ser cubiertos por EL CONTRATISTA.</w:t>
            </w:r>
          </w:p>
          <w:p w:rsidR="00BA6693" w:rsidRPr="007452FA" w:rsidRDefault="00842B3F" w:rsidP="00842B3F">
            <w:pPr>
              <w:numPr>
                <w:ilvl w:val="0"/>
                <w:numId w:val="17"/>
              </w:numPr>
              <w:jc w:val="both"/>
              <w:rPr>
                <w:rFonts w:ascii="Arial" w:hAnsi="Arial" w:cs="Arial"/>
                <w:sz w:val="22"/>
                <w:szCs w:val="22"/>
                <w:lang w:val="es-CO"/>
              </w:rPr>
            </w:pPr>
            <w:r w:rsidRPr="00842B3F">
              <w:rPr>
                <w:rFonts w:ascii="Arial" w:hAnsi="Arial" w:cs="Arial"/>
                <w:sz w:val="22"/>
                <w:szCs w:val="22"/>
                <w:lang w:val="es-CO"/>
              </w:rPr>
              <w:t>Los equipos deben ser entregados junto con los respectivos soportes y la instalación en el lugar designado por el (los) supervisor (es)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2C" w:rsidRDefault="00BC002C" w:rsidP="0044036E">
      <w:r>
        <w:separator/>
      </w:r>
    </w:p>
  </w:endnote>
  <w:endnote w:type="continuationSeparator" w:id="0">
    <w:p w:rsidR="00BC002C" w:rsidRDefault="00BC002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BC002C"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2C" w:rsidRDefault="00BC002C" w:rsidP="0044036E">
      <w:r>
        <w:separator/>
      </w:r>
    </w:p>
  </w:footnote>
  <w:footnote w:type="continuationSeparator" w:id="0">
    <w:p w:rsidR="00BC002C" w:rsidRDefault="00BC002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D6375">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9D6375">
            <w:rPr>
              <w:rStyle w:val="Nmerodepgina"/>
              <w:rFonts w:ascii="Arial" w:hAnsi="Arial" w:cs="Arial"/>
              <w:b/>
              <w:noProof/>
            </w:rPr>
            <w:t>6</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77B1"/>
    <w:rsid w:val="000969EB"/>
    <w:rsid w:val="000D5C54"/>
    <w:rsid w:val="000F4315"/>
    <w:rsid w:val="00116C11"/>
    <w:rsid w:val="00123F4D"/>
    <w:rsid w:val="00152E87"/>
    <w:rsid w:val="00154D24"/>
    <w:rsid w:val="00162BAE"/>
    <w:rsid w:val="00166AFA"/>
    <w:rsid w:val="001862AF"/>
    <w:rsid w:val="001C0AC1"/>
    <w:rsid w:val="001C20B7"/>
    <w:rsid w:val="001C2EEA"/>
    <w:rsid w:val="001D19E1"/>
    <w:rsid w:val="00204554"/>
    <w:rsid w:val="00205309"/>
    <w:rsid w:val="0021626A"/>
    <w:rsid w:val="00222086"/>
    <w:rsid w:val="00231107"/>
    <w:rsid w:val="0025575E"/>
    <w:rsid w:val="00285A52"/>
    <w:rsid w:val="00292130"/>
    <w:rsid w:val="00293639"/>
    <w:rsid w:val="002A65E8"/>
    <w:rsid w:val="002A7C97"/>
    <w:rsid w:val="002D7BBC"/>
    <w:rsid w:val="002E4D38"/>
    <w:rsid w:val="00327AC4"/>
    <w:rsid w:val="0033315E"/>
    <w:rsid w:val="003404A3"/>
    <w:rsid w:val="00340A98"/>
    <w:rsid w:val="00345E5E"/>
    <w:rsid w:val="003862EB"/>
    <w:rsid w:val="0038695C"/>
    <w:rsid w:val="003E1A5D"/>
    <w:rsid w:val="003E2FE6"/>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409BA"/>
    <w:rsid w:val="007452FA"/>
    <w:rsid w:val="00751F8E"/>
    <w:rsid w:val="00777A10"/>
    <w:rsid w:val="00782967"/>
    <w:rsid w:val="00793462"/>
    <w:rsid w:val="007C31B3"/>
    <w:rsid w:val="007C6721"/>
    <w:rsid w:val="007C72D5"/>
    <w:rsid w:val="007D2922"/>
    <w:rsid w:val="007D59C0"/>
    <w:rsid w:val="007D5F28"/>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53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D4FE7"/>
    <w:rsid w:val="00EE26A7"/>
    <w:rsid w:val="00EF61CE"/>
    <w:rsid w:val="00F17F82"/>
    <w:rsid w:val="00F35C91"/>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FC174-3CD4-42A1-AACE-500E3317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1523</Words>
  <Characters>8381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50</cp:revision>
  <cp:lastPrinted>2019-03-07T19:18:00Z</cp:lastPrinted>
  <dcterms:created xsi:type="dcterms:W3CDTF">2019-03-07T19:19:00Z</dcterms:created>
  <dcterms:modified xsi:type="dcterms:W3CDTF">2019-05-24T20:32:00Z</dcterms:modified>
</cp:coreProperties>
</file>