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390DCE" w:rsidRDefault="00B621A5" w:rsidP="001B6E2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703BF0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135A4B">
        <w:rPr>
          <w:rFonts w:ascii="Arial" w:hAnsi="Arial" w:cs="Arial"/>
          <w:sz w:val="22"/>
          <w:szCs w:val="22"/>
          <w:lang w:val="es-CO"/>
        </w:rPr>
        <w:t>1</w:t>
      </w:r>
      <w:r w:rsidR="00002383">
        <w:rPr>
          <w:rFonts w:ascii="Arial" w:hAnsi="Arial" w:cs="Arial"/>
          <w:sz w:val="22"/>
          <w:szCs w:val="22"/>
          <w:lang w:val="es-CO"/>
        </w:rPr>
        <w:t>4</w:t>
      </w:r>
      <w:r w:rsidR="008C13C6">
        <w:rPr>
          <w:rFonts w:ascii="Arial" w:hAnsi="Arial" w:cs="Arial"/>
          <w:sz w:val="22"/>
          <w:szCs w:val="22"/>
          <w:lang w:val="es-CO"/>
        </w:rPr>
        <w:t xml:space="preserve"> </w:t>
      </w:r>
      <w:r w:rsidR="001B3ABD">
        <w:rPr>
          <w:rFonts w:ascii="Arial" w:hAnsi="Arial" w:cs="Arial"/>
          <w:sz w:val="22"/>
          <w:szCs w:val="22"/>
          <w:lang w:val="es-CO"/>
        </w:rPr>
        <w:t xml:space="preserve">DE </w:t>
      </w:r>
      <w:r w:rsidR="004369D5">
        <w:rPr>
          <w:rFonts w:ascii="Arial" w:hAnsi="Arial" w:cs="Arial"/>
          <w:sz w:val="22"/>
          <w:szCs w:val="22"/>
          <w:lang w:val="es-CO"/>
        </w:rPr>
        <w:t xml:space="preserve">MARZO </w:t>
      </w:r>
      <w:r w:rsidR="00AC0478">
        <w:rPr>
          <w:rFonts w:ascii="Arial" w:hAnsi="Arial" w:cs="Arial"/>
          <w:sz w:val="22"/>
          <w:szCs w:val="22"/>
          <w:lang w:val="es-CO"/>
        </w:rPr>
        <w:t>DE</w:t>
      </w:r>
      <w:r w:rsidR="0026073C">
        <w:rPr>
          <w:rFonts w:ascii="Arial" w:hAnsi="Arial" w:cs="Arial"/>
          <w:sz w:val="22"/>
          <w:szCs w:val="22"/>
          <w:lang w:val="es-CO"/>
        </w:rPr>
        <w:t xml:space="preserve"> 2019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76" w:type="dxa"/>
        <w:tblLook w:val="04A0" w:firstRow="1" w:lastRow="0" w:firstColumn="1" w:lastColumn="0" w:noHBand="0" w:noVBand="1"/>
      </w:tblPr>
      <w:tblGrid>
        <w:gridCol w:w="8276"/>
      </w:tblGrid>
      <w:tr w:rsidR="00000CE8" w:rsidRPr="00D6204F" w:rsidTr="00C666FB">
        <w:trPr>
          <w:trHeight w:val="911"/>
        </w:trPr>
        <w:tc>
          <w:tcPr>
            <w:tcW w:w="8276" w:type="dxa"/>
          </w:tcPr>
          <w:p w:rsidR="00FF1E62" w:rsidRPr="008F6BA3" w:rsidRDefault="00FF1E62" w:rsidP="00135A4B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“</w:t>
            </w:r>
            <w:r w:rsidR="00135A4B">
              <w:rPr>
                <w:rStyle w:val="apple-converted-space"/>
                <w:rFonts w:ascii="Arial" w:hAnsi="Arial" w:cs="Arial"/>
                <w:sz w:val="22"/>
                <w:szCs w:val="22"/>
              </w:rPr>
              <w:t>SERVICIO DE CORREO COTEJADO (CERTIFICADO), PARA LA OFICINA DE ARCHIVO Y CORRESPONDENCIA DE LA UNIVERSIDAD D</w:t>
            </w:r>
            <w:bookmarkStart w:id="0" w:name="_GoBack"/>
            <w:bookmarkEnd w:id="0"/>
            <w:r w:rsidR="00135A4B">
              <w:rPr>
                <w:rStyle w:val="apple-converted-space"/>
                <w:rFonts w:ascii="Arial" w:hAnsi="Arial" w:cs="Arial"/>
                <w:sz w:val="22"/>
                <w:szCs w:val="22"/>
              </w:rPr>
              <w:t>E CUNDINAMARCA, SEDE FUSAGASUGÁ Y OFICINA DE BOGOTÁ PARA LA VIGENCIA 2019.</w:t>
            </w: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C666FB" w:rsidRPr="00C666FB" w:rsidRDefault="00C501E0" w:rsidP="00135A4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</w:t>
            </w:r>
            <w:r w:rsidR="00135A4B">
              <w:rPr>
                <w:rFonts w:ascii="Arial" w:hAnsi="Arial" w:cs="Arial"/>
                <w:color w:val="000000"/>
                <w:sz w:val="22"/>
                <w:szCs w:val="22"/>
              </w:rPr>
              <w:t>1.500.000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C666FB" w:rsidRPr="00D6204F" w:rsidRDefault="00C666FB" w:rsidP="00C666FB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D6204F" w:rsidTr="007475DA">
        <w:tc>
          <w:tcPr>
            <w:tcW w:w="8261" w:type="dxa"/>
          </w:tcPr>
          <w:tbl>
            <w:tblPr>
              <w:tblpPr w:leftFromText="141" w:rightFromText="141" w:horzAnchor="margin" w:tblpXSpec="center" w:tblpY="-300"/>
              <w:tblW w:w="80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154"/>
              <w:gridCol w:w="781"/>
              <w:gridCol w:w="638"/>
              <w:gridCol w:w="751"/>
              <w:gridCol w:w="669"/>
              <w:gridCol w:w="317"/>
              <w:gridCol w:w="478"/>
              <w:gridCol w:w="407"/>
              <w:gridCol w:w="590"/>
              <w:gridCol w:w="781"/>
            </w:tblGrid>
            <w:tr w:rsidR="00D003C8" w:rsidRPr="0098460A" w:rsidTr="00D003C8">
              <w:trPr>
                <w:trHeight w:val="1206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Ítem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Unidad de medida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</w:tcPr>
                <w:p w:rsidR="00D003C8" w:rsidRDefault="00D003C8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</w:p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Rango de Peso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Grs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.)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D003C8" w:rsidRPr="00D003C8" w:rsidRDefault="00D003C8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eastAsia="es-CO"/>
                    </w:rPr>
                  </w:pPr>
                  <w:r w:rsidRPr="00D003C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eastAsia="es-CO"/>
                    </w:rPr>
                    <w:t>Cantidad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</w:tcPr>
                <w:p w:rsidR="00D003C8" w:rsidRPr="00D003C8" w:rsidRDefault="00D003C8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eastAsia="es-CO"/>
                    </w:rPr>
                  </w:pPr>
                </w:p>
                <w:p w:rsidR="00D003C8" w:rsidRPr="00D003C8" w:rsidRDefault="00D003C8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eastAsia="es-CO"/>
                    </w:rPr>
                  </w:pPr>
                </w:p>
                <w:p w:rsidR="00D003C8" w:rsidRPr="00D003C8" w:rsidRDefault="00D003C8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eastAsia="es-CO"/>
                    </w:rPr>
                  </w:pPr>
                  <w:r w:rsidRPr="00D003C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eastAsia="es-CO"/>
                    </w:rPr>
                    <w:t>Valor  Unitario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</w:tcPr>
                <w:p w:rsidR="00D003C8" w:rsidRPr="00D003C8" w:rsidRDefault="00D003C8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eastAsia="es-CO"/>
                    </w:rPr>
                  </w:pPr>
                  <w:r w:rsidRPr="00D003C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eastAsia="es-CO"/>
                    </w:rPr>
                    <w:t>Subtotal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% IVA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>Valor IVA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4"/>
                      <w:lang w:eastAsia="es-CO"/>
                    </w:rPr>
                    <w:t xml:space="preserve">Valor Total </w:t>
                  </w:r>
                </w:p>
              </w:tc>
            </w:tr>
            <w:tr w:rsidR="00D003C8" w:rsidRPr="0098460A" w:rsidTr="00D003C8">
              <w:trPr>
                <w:trHeight w:val="103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  <w:r w:rsidRPr="0098460A"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  <w:t xml:space="preserve">         1   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03C8" w:rsidRPr="0098460A" w:rsidRDefault="00D003C8" w:rsidP="00135A4B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 xml:space="preserve">Servicio de correo cotejado </w:t>
                  </w:r>
                  <w:r w:rsidRPr="00135A4B">
                    <w:rPr>
                      <w:rFonts w:ascii="Arial" w:hAnsi="Arial" w:cs="Arial"/>
                      <w:b/>
                      <w:color w:val="000000"/>
                      <w:sz w:val="16"/>
                      <w:szCs w:val="14"/>
                      <w:lang w:val="es-CO" w:eastAsia="es-CO"/>
                    </w:rPr>
                    <w:t>URBANO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>, para la oficina de archivo y correspondencia de la Universidad de Cundinamarca para la vigencia 2019.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GLOBAL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0-2 KG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  <w:t>1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C501E0">
                  <w:pPr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  <w:tr w:rsidR="00D003C8" w:rsidRPr="0098460A" w:rsidTr="00D003C8">
              <w:trPr>
                <w:trHeight w:val="103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03C8" w:rsidRPr="00C501E0" w:rsidRDefault="00D003C8" w:rsidP="00135A4B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 xml:space="preserve">Servicio de correo cotejado </w:t>
                  </w:r>
                  <w:r w:rsidRPr="00135A4B">
                    <w:rPr>
                      <w:rFonts w:ascii="Arial" w:hAnsi="Arial" w:cs="Arial"/>
                      <w:b/>
                      <w:color w:val="000000"/>
                      <w:sz w:val="16"/>
                      <w:szCs w:val="14"/>
                      <w:lang w:val="es-CO" w:eastAsia="es-CO"/>
                    </w:rPr>
                    <w:t>REGIONAL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>, para la oficina de archivo y correspondencia de la Universidad de Cundinamarca para la vigencia 2019.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03C8" w:rsidRDefault="00D003C8" w:rsidP="00135A4B">
                  <w:pPr>
                    <w:jc w:val="center"/>
                  </w:pPr>
                  <w:r w:rsidRPr="001B6E60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GLOBAL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3C8" w:rsidRDefault="00D003C8" w:rsidP="00135A4B">
                  <w:pPr>
                    <w:jc w:val="center"/>
                  </w:pPr>
                  <w:r w:rsidRPr="000A2DA4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0-2 KG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  <w:t>1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  <w:tr w:rsidR="00D003C8" w:rsidRPr="0098460A" w:rsidTr="00D003C8">
              <w:trPr>
                <w:trHeight w:val="103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03C8" w:rsidRPr="00C501E0" w:rsidRDefault="00D003C8" w:rsidP="00135A4B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 xml:space="preserve">Servicio de correo cotejado </w:t>
                  </w:r>
                  <w:r w:rsidRPr="00135A4B">
                    <w:rPr>
                      <w:rFonts w:ascii="Arial" w:hAnsi="Arial" w:cs="Arial"/>
                      <w:b/>
                      <w:color w:val="000000"/>
                      <w:sz w:val="16"/>
                      <w:szCs w:val="14"/>
                      <w:lang w:val="es-CO" w:eastAsia="es-CO"/>
                    </w:rPr>
                    <w:t>NACIONAL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>, para la oficina de archivo y correspondencia de la Universidad de Cundinamarca para la vigencia 2019.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03C8" w:rsidRDefault="00D003C8" w:rsidP="00135A4B">
                  <w:pPr>
                    <w:jc w:val="center"/>
                  </w:pPr>
                  <w:r w:rsidRPr="001B6E60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GLOBAL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3C8" w:rsidRDefault="00D003C8" w:rsidP="00135A4B">
                  <w:pPr>
                    <w:jc w:val="center"/>
                  </w:pPr>
                  <w:r w:rsidRPr="000A2DA4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0-2 KG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  <w:t>1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  <w:tr w:rsidR="00D003C8" w:rsidRPr="0098460A" w:rsidTr="00D003C8">
              <w:trPr>
                <w:trHeight w:val="103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03C8" w:rsidRPr="00C501E0" w:rsidRDefault="00D003C8" w:rsidP="00135A4B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 xml:space="preserve">Servicio de correo </w:t>
                  </w:r>
                  <w:r w:rsidRPr="00135A4B"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 xml:space="preserve">cotejado </w:t>
                  </w:r>
                  <w:r w:rsidRPr="00135A4B">
                    <w:rPr>
                      <w:rFonts w:ascii="Arial" w:hAnsi="Arial" w:cs="Arial"/>
                      <w:b/>
                      <w:color w:val="000000"/>
                      <w:sz w:val="16"/>
                      <w:szCs w:val="14"/>
                      <w:lang w:val="es-CO" w:eastAsia="es-CO"/>
                    </w:rPr>
                    <w:t>CERTIFICADO</w:t>
                  </w:r>
                  <w:r w:rsidRPr="00135A4B"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 xml:space="preserve">, para la oficina de archivo y correspondencia de la Universidad de Cundinamarca en la Sede Fusagasugá y </w:t>
                  </w:r>
                  <w:r w:rsidRPr="00135A4B">
                    <w:rPr>
                      <w:rFonts w:ascii="Arial" w:hAnsi="Arial" w:cs="Arial"/>
                      <w:b/>
                      <w:color w:val="000000"/>
                      <w:sz w:val="16"/>
                      <w:szCs w:val="14"/>
                      <w:lang w:val="es-CO" w:eastAsia="es-CO"/>
                    </w:rPr>
                    <w:t>OFICINA DE BOGOTÁ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val="es-CO" w:eastAsia="es-CO"/>
                    </w:rPr>
                    <w:t>, para la vigencia 2019.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03C8" w:rsidRDefault="00D003C8" w:rsidP="00135A4B">
                  <w:pPr>
                    <w:jc w:val="center"/>
                  </w:pPr>
                  <w:r w:rsidRPr="001B6E60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GLOBAL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3C8" w:rsidRDefault="00D003C8" w:rsidP="00135A4B">
                  <w:pPr>
                    <w:jc w:val="center"/>
                  </w:pPr>
                  <w:r w:rsidRPr="000A2DA4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0-2 KG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  <w:t>1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003C8" w:rsidRPr="0098460A" w:rsidRDefault="00D003C8" w:rsidP="00135A4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  <w:tr w:rsidR="00D003C8" w:rsidRPr="0098460A" w:rsidTr="00D003C8">
              <w:trPr>
                <w:trHeight w:val="285"/>
              </w:trPr>
              <w:tc>
                <w:tcPr>
                  <w:tcW w:w="57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C8" w:rsidRPr="00135A4B" w:rsidRDefault="00D003C8" w:rsidP="00E51851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4"/>
                      <w:lang w:eastAsia="es-CO"/>
                    </w:rPr>
                  </w:pPr>
                  <w:r w:rsidRPr="00135A4B">
                    <w:rPr>
                      <w:rFonts w:ascii="Arial" w:hAnsi="Arial" w:cs="Arial"/>
                      <w:b/>
                      <w:color w:val="000000"/>
                      <w:sz w:val="16"/>
                      <w:szCs w:val="14"/>
                      <w:lang w:eastAsia="es-CO"/>
                    </w:rPr>
                    <w:t>SUBTOTAL</w:t>
                  </w:r>
                </w:p>
              </w:tc>
              <w:tc>
                <w:tcPr>
                  <w:tcW w:w="22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  <w:tr w:rsidR="00D003C8" w:rsidRPr="0098460A" w:rsidTr="008A0C09">
              <w:trPr>
                <w:trHeight w:val="297"/>
              </w:trPr>
              <w:tc>
                <w:tcPr>
                  <w:tcW w:w="57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C8" w:rsidRPr="00135A4B" w:rsidRDefault="00D003C8" w:rsidP="00E51851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4"/>
                      <w:lang w:eastAsia="es-CO"/>
                    </w:rPr>
                  </w:pPr>
                  <w:r w:rsidRPr="00135A4B">
                    <w:rPr>
                      <w:rFonts w:ascii="Arial" w:hAnsi="Arial" w:cs="Arial"/>
                      <w:b/>
                      <w:color w:val="000000"/>
                      <w:sz w:val="16"/>
                      <w:szCs w:val="14"/>
                      <w:lang w:eastAsia="es-CO"/>
                    </w:rPr>
                    <w:t>I.V.A. ( ) %</w:t>
                  </w:r>
                </w:p>
              </w:tc>
              <w:tc>
                <w:tcPr>
                  <w:tcW w:w="22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  <w:tr w:rsidR="00D003C8" w:rsidRPr="0098460A" w:rsidTr="0020763E">
              <w:trPr>
                <w:trHeight w:val="297"/>
              </w:trPr>
              <w:tc>
                <w:tcPr>
                  <w:tcW w:w="57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C8" w:rsidRPr="00135A4B" w:rsidRDefault="00D003C8" w:rsidP="00E51851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4"/>
                      <w:lang w:eastAsia="es-CO"/>
                    </w:rPr>
                  </w:pPr>
                  <w:r w:rsidRPr="00135A4B">
                    <w:rPr>
                      <w:rFonts w:ascii="Arial" w:hAnsi="Arial" w:cs="Arial"/>
                      <w:b/>
                      <w:color w:val="000000"/>
                      <w:sz w:val="16"/>
                      <w:szCs w:val="14"/>
                      <w:lang w:eastAsia="es-CO"/>
                    </w:rPr>
                    <w:t>TOTAL</w:t>
                  </w:r>
                </w:p>
              </w:tc>
              <w:tc>
                <w:tcPr>
                  <w:tcW w:w="22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03C8" w:rsidRPr="0098460A" w:rsidRDefault="00D003C8" w:rsidP="00C501E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4"/>
                      <w:lang w:eastAsia="es-CO"/>
                    </w:rPr>
                  </w:pPr>
                </w:p>
              </w:tc>
            </w:tr>
          </w:tbl>
          <w:p w:rsidR="0000163F" w:rsidRPr="00D6204F" w:rsidRDefault="0000163F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666FB" w:rsidRDefault="00C666FB" w:rsidP="00C666FB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51851" w:rsidRDefault="00E51851" w:rsidP="00C666FB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0CE8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</w:t>
      </w:r>
      <w:r w:rsidR="00E51851">
        <w:rPr>
          <w:rFonts w:ascii="Arial" w:hAnsi="Arial" w:cs="Arial"/>
          <w:b/>
          <w:sz w:val="22"/>
          <w:szCs w:val="22"/>
          <w:lang w:val="es-CO"/>
        </w:rPr>
        <w:t xml:space="preserve">FICACIONES TÉCNICAS ADICIONALES </w:t>
      </w:r>
      <w:r w:rsidRPr="00D6204F">
        <w:rPr>
          <w:rFonts w:ascii="Arial" w:hAnsi="Arial" w:cs="Arial"/>
          <w:b/>
          <w:sz w:val="22"/>
          <w:szCs w:val="22"/>
          <w:lang w:val="es-CO"/>
        </w:rPr>
        <w:t>(Muestras en caso de requerirse, visita técnica, entre otras)</w:t>
      </w:r>
    </w:p>
    <w:p w:rsidR="00E8407B" w:rsidRDefault="00E8407B" w:rsidP="00E8407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8395" w:type="dxa"/>
        <w:tblLook w:val="04A0" w:firstRow="1" w:lastRow="0" w:firstColumn="1" w:lastColumn="0" w:noHBand="0" w:noVBand="1"/>
      </w:tblPr>
      <w:tblGrid>
        <w:gridCol w:w="8395"/>
      </w:tblGrid>
      <w:tr w:rsidR="00996641" w:rsidRPr="00D6204F" w:rsidTr="00F07948">
        <w:trPr>
          <w:trHeight w:val="479"/>
        </w:trPr>
        <w:tc>
          <w:tcPr>
            <w:tcW w:w="8395" w:type="dxa"/>
            <w:vAlign w:val="center"/>
          </w:tcPr>
          <w:p w:rsidR="00996641" w:rsidRPr="00D6204F" w:rsidRDefault="00E51851" w:rsidP="00F0794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Correo deber</w:t>
            </w:r>
            <w:r w:rsidR="007674A2">
              <w:rPr>
                <w:rFonts w:ascii="Arial" w:hAnsi="Arial" w:cs="Arial"/>
                <w:sz w:val="22"/>
                <w:szCs w:val="22"/>
                <w:lang w:val="es-CO"/>
              </w:rPr>
              <w:t xml:space="preserve">á ser recolectado en la </w:t>
            </w:r>
            <w:r w:rsidR="007674A2" w:rsidRPr="007674A2">
              <w:rPr>
                <w:rFonts w:ascii="Arial" w:hAnsi="Arial" w:cs="Arial"/>
                <w:sz w:val="22"/>
                <w:szCs w:val="22"/>
                <w:lang w:val="es-CO"/>
              </w:rPr>
              <w:t>oficina de archivo y correspondencia de la Universidad de Cundinamarca, sede Fusagasugá y oficina de Bogotá</w:t>
            </w:r>
            <w:r w:rsidR="007674A2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7674A2" w:rsidRDefault="007674A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8365" w:type="dxa"/>
        <w:tblLook w:val="04A0" w:firstRow="1" w:lastRow="0" w:firstColumn="1" w:lastColumn="0" w:noHBand="0" w:noVBand="1"/>
      </w:tblPr>
      <w:tblGrid>
        <w:gridCol w:w="8365"/>
      </w:tblGrid>
      <w:tr w:rsidR="00996641" w:rsidRPr="00D6204F" w:rsidTr="00F07948">
        <w:trPr>
          <w:trHeight w:val="479"/>
        </w:trPr>
        <w:tc>
          <w:tcPr>
            <w:tcW w:w="8365" w:type="dxa"/>
            <w:vAlign w:val="center"/>
          </w:tcPr>
          <w:p w:rsidR="00996641" w:rsidRPr="00D6204F" w:rsidRDefault="007674A2" w:rsidP="00F0794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DOCE (12) MESES O HASTA AGOTAR PRESUPUESTO ASIGNADO, LO QUE PRIMERO OCURRA.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Default="00A460F2" w:rsidP="002B30B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GENERALES:</w:t>
            </w:r>
          </w:p>
          <w:p w:rsidR="00A82CBD" w:rsidRPr="00F07948" w:rsidRDefault="00F07948" w:rsidP="00F0794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07948">
              <w:rPr>
                <w:rFonts w:ascii="Arial" w:hAnsi="Arial" w:cs="Arial"/>
                <w:sz w:val="22"/>
                <w:szCs w:val="22"/>
                <w:lang w:val="es-CO"/>
              </w:rPr>
              <w:t>Hacer entrega del BIEN, SERVICIO u OBRA con las características técnicas descritas solicitadas y en cumplimiento de los estándares de calidad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vigentes.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Allegar oportunamente a la Dirección de Bienes y Servicios de la UDEC la documentación necesaria para suscribir y legalizar la Orden Contractual.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Atender en forma inmediata las observaciones y solicitudes del supervisor, con el fin de garantizar el cumplimiento de las especificaciones, los controles de calidad, los plazos, y en general, todas las observaciones y requerimientos relacionados con el cumplimiento de las obligaciones contractuales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Contratista será el único responsable del cumplimiento de sus obligaciones frente al Sistema de Seguridad Social Integral (salud, pensión y ARL) y parafiscales (cajas de compensación, Sena e ICBF) de conformidad con la legislación vigente.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“Por la cual se establece la Política de tratamiento de Datos de los titulares de la Universidad de Cundinamarca”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 ejecución del objeto contractual.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“Por la cual se adopta el Sistema de Gestión de Seguridad y Salud en el trabajo SG-SST y actualiza la Política de Seguridad y Salud en el trabajo de la Universidad de Cundinamarca”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El proveedor debe conocer, entender, comunicar y cumplir lo establecido en la Resolución 187 de 2016 “Por la cual se crea y adopta la Política de Seguridad vial de la Universidad de Cundinamarca”</w:t>
            </w:r>
          </w:p>
          <w:p w:rsidR="00A82CBD" w:rsidRDefault="00A82CBD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Conocer y dar estricto cumplimiento al Manual para contratistas, subcontratistas y proveedores de la Universidad de Cundinamarca (ATHM023).</w:t>
            </w:r>
          </w:p>
          <w:p w:rsidR="00C22595" w:rsidRDefault="00C22595" w:rsidP="00A82CB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servicio a contratar.</w:t>
            </w: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ESPECÍFICAS:</w:t>
            </w:r>
          </w:p>
          <w:p w:rsidR="000835DC" w:rsidRDefault="007674A2" w:rsidP="000835D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Garantizar que el valor del servicio no exceda en ningún momento lo establecido en el mercado.</w:t>
            </w:r>
          </w:p>
          <w:p w:rsidR="007674A2" w:rsidRPr="000835DC" w:rsidRDefault="007674A2" w:rsidP="000835D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contratista se compromete a guardar secreto de todos los datos personales que conozca y a los que tenga acceso en virtud del contrato.</w:t>
            </w:r>
          </w:p>
          <w:p w:rsidR="009C410F" w:rsidRDefault="00E953B8" w:rsidP="000835D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contratista únicamente tratará los datos conforme a las instrucciones que reciba expresamente de la Universidad de Cundinamarca, y no los destinará, aplicará o utilizará con fin distinto al que figure en el contrato.</w:t>
            </w:r>
          </w:p>
          <w:p w:rsidR="00E953B8" w:rsidRDefault="00E953B8" w:rsidP="000500A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El Contratista se compromete </w:t>
            </w:r>
            <w:r w:rsidR="003700FF">
              <w:rPr>
                <w:rFonts w:ascii="Arial" w:hAnsi="Arial" w:cs="Arial"/>
                <w:sz w:val="22"/>
                <w:szCs w:val="22"/>
                <w:lang w:val="es-CO"/>
              </w:rPr>
              <w:t>a no revelar, transferir, ceder o de otra forma comunicar las bases de datos o datos contenidos en ellos, ya sea verbalmente o por escrito</w:t>
            </w:r>
            <w:r w:rsidR="000500A7">
              <w:rPr>
                <w:rFonts w:ascii="Arial" w:hAnsi="Arial" w:cs="Arial"/>
                <w:sz w:val="22"/>
                <w:szCs w:val="22"/>
                <w:lang w:val="es-CO"/>
              </w:rPr>
              <w:t>, por medios electrónicos, papel o mediante acceso informático, ni siquiera para su conservación, a otras personas; salvo por previa indicación expresa de la Universidad de Cundinamarca, de índole técnica y organizativa, necesarias para garantizar la seguridad de los datos de carácter personal.</w:t>
            </w:r>
          </w:p>
          <w:p w:rsidR="000500A7" w:rsidRDefault="000500A7" w:rsidP="000500A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contratista debe estar al corriente en lo que concierne a las obligaciones derivadas de la normativa de protección de datos.</w:t>
            </w:r>
          </w:p>
          <w:p w:rsidR="000500A7" w:rsidRDefault="000500A7" w:rsidP="000500A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contratista debe garantizar el mantenimiento de las medidas de seguridad, así como cualesquiera otras que les fuere impuestas por la Universidad de Cundinamarca, de índole técnica y organizativa, necesarias para garantizar la seguridad de los datos de carácter personal.</w:t>
            </w:r>
          </w:p>
          <w:p w:rsidR="000500A7" w:rsidRDefault="000500A7" w:rsidP="000500A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contratista se compromete a una vez finalizado el contrato, destruir o devolver a la Universidad de Cundinamarca, los datos personales al igual que cualquier soporte o documentos en que conste algún dato de carácter personal objeto del tratamiento.</w:t>
            </w:r>
            <w:r w:rsidR="00D93F33">
              <w:rPr>
                <w:rFonts w:ascii="Arial" w:hAnsi="Arial" w:cs="Arial"/>
                <w:sz w:val="22"/>
                <w:szCs w:val="22"/>
                <w:lang w:val="es-CO"/>
              </w:rPr>
              <w:t xml:space="preserve"> No procederá la destrucción de los datos cuando exista una previsión legal que exija su conservación, en cuyo caso deberá procederse a la devolución de los mismos garantizando a la Universidad de Cundinamarca dicha conservación.</w:t>
            </w:r>
          </w:p>
          <w:p w:rsidR="00D93F33" w:rsidRDefault="00D93F33" w:rsidP="00D93F3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contratista comunicará a la Universidad de Cundinamarca, cualquier incidencia que se produzca en la ejecución del contrato, que pueda afectar la confidencialidad, integridad y disponibilidad de los datos personales, dentro del plazo de dos (2) días a contar desde la fecha en la que se hubiese producido la incidencia o hubiese tenido conocimiento de la misma, para que se adopten las medidas correctas oportunas.</w:t>
            </w:r>
          </w:p>
          <w:p w:rsidR="00D93F33" w:rsidRPr="00734FE5" w:rsidRDefault="00D93F33" w:rsidP="00D93F3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Recoger la mensajería en los horarios establecidos en la sede, seccionales y extensiones y Oficina de Bogotá, de la Universidad de Cundinamarca.</w:t>
            </w:r>
          </w:p>
        </w:tc>
      </w:tr>
    </w:tbl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9D2BA8" w:rsidRPr="003906E0" w:rsidRDefault="00D93F33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Mensualidades vencidas de acuerdo al servicio efectivamente prestado.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0835DC" w:rsidRPr="00D6204F" w:rsidRDefault="000835DC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0835D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</w:t>
      </w:r>
      <w:r w:rsidR="004369D5">
        <w:rPr>
          <w:rFonts w:ascii="Arial" w:hAnsi="Arial" w:cs="Arial"/>
          <w:sz w:val="22"/>
          <w:szCs w:val="22"/>
          <w:lang w:val="es-CO"/>
        </w:rPr>
        <w:t xml:space="preserve"> R.U.T.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(SG-SST)</w:t>
      </w:r>
      <w:r w:rsidR="000835DC">
        <w:rPr>
          <w:rFonts w:ascii="Arial" w:hAnsi="Arial" w:cs="Arial"/>
          <w:sz w:val="22"/>
          <w:szCs w:val="22"/>
          <w:lang w:val="es-CO"/>
        </w:rPr>
        <w:t>.</w:t>
      </w:r>
    </w:p>
    <w:p w:rsidR="001709D2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0835DC">
        <w:rPr>
          <w:rFonts w:ascii="Arial" w:hAnsi="Arial" w:cs="Arial"/>
          <w:sz w:val="22"/>
          <w:szCs w:val="22"/>
          <w:lang w:val="es-CO"/>
        </w:rPr>
        <w:t xml:space="preserve">Anexo 3 -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Compromiso de buenas prácticas ambientales</w:t>
      </w:r>
      <w:r w:rsidR="000835DC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0835DC" w:rsidRPr="00D6204F" w:rsidRDefault="000835DC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>
        <w:rPr>
          <w:rFonts w:ascii="Arial" w:hAnsi="Arial" w:cs="Arial"/>
          <w:sz w:val="22"/>
          <w:szCs w:val="22"/>
          <w:lang w:val="es-CO"/>
        </w:rPr>
        <w:t>Anexo 4 – Acuerdo de Confidencialidad.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  <w:r w:rsidR="000835D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</w:t>
      </w:r>
      <w:r w:rsidR="00D93F33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V</w:t>
      </w:r>
      <w:r w:rsidR="00D93F33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  <w:r w:rsidR="000835D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  <w:r w:rsidR="000835D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DE20C5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proofErr w:type="spellStart"/>
      <w:r w:rsidR="004369D5">
        <w:rPr>
          <w:rFonts w:ascii="Arial" w:hAnsi="Arial" w:cs="Arial"/>
          <w:sz w:val="16"/>
          <w:szCs w:val="16"/>
          <w:lang w:val="es-CO"/>
        </w:rPr>
        <w:t>Raisha</w:t>
      </w:r>
      <w:proofErr w:type="spellEnd"/>
      <w:r w:rsidR="004369D5">
        <w:rPr>
          <w:rFonts w:ascii="Arial" w:hAnsi="Arial" w:cs="Arial"/>
          <w:sz w:val="16"/>
          <w:szCs w:val="16"/>
          <w:lang w:val="es-CO"/>
        </w:rPr>
        <w:t xml:space="preserve"> </w:t>
      </w:r>
      <w:proofErr w:type="spellStart"/>
      <w:r w:rsidR="004369D5">
        <w:rPr>
          <w:rFonts w:ascii="Arial" w:hAnsi="Arial" w:cs="Arial"/>
          <w:sz w:val="16"/>
          <w:szCs w:val="16"/>
          <w:lang w:val="es-CO"/>
        </w:rPr>
        <w:t>GambaSegovia</w:t>
      </w:r>
      <w:proofErr w:type="spellEnd"/>
    </w:p>
    <w:p w:rsidR="00000CE8" w:rsidRPr="00D6204F" w:rsidRDefault="00547C6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>
        <w:rPr>
          <w:rFonts w:ascii="Arial" w:hAnsi="Arial" w:cs="Arial"/>
          <w:sz w:val="16"/>
          <w:szCs w:val="16"/>
          <w:lang w:val="es-CO"/>
        </w:rPr>
        <w:t>Vo</w:t>
      </w:r>
      <w:proofErr w:type="spellEnd"/>
      <w:r>
        <w:rPr>
          <w:rFonts w:ascii="Arial" w:hAnsi="Arial" w:cs="Arial"/>
          <w:sz w:val="16"/>
          <w:szCs w:val="16"/>
          <w:lang w:val="es-CO"/>
        </w:rPr>
        <w:t>. Bo. Jefe</w:t>
      </w:r>
      <w:r w:rsidR="00000CE8" w:rsidRPr="00D6204F">
        <w:rPr>
          <w:rFonts w:ascii="Arial" w:hAnsi="Arial" w:cs="Arial"/>
          <w:sz w:val="16"/>
          <w:szCs w:val="16"/>
          <w:lang w:val="es-CO"/>
        </w:rPr>
        <w:t xml:space="preserve"> de Compras</w:t>
      </w:r>
    </w:p>
    <w:p w:rsidR="00E6531E" w:rsidRPr="00D6204F" w:rsidRDefault="004C1BC9" w:rsidP="003906E0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B9" w:rsidRDefault="00E306B9" w:rsidP="0044036E">
      <w:r>
        <w:separator/>
      </w:r>
    </w:p>
  </w:endnote>
  <w:endnote w:type="continuationSeparator" w:id="0">
    <w:p w:rsidR="00E306B9" w:rsidRDefault="00E306B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2B30BC" w:rsidRPr="00B40BF9" w:rsidRDefault="002B30B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Línea Gratuita 018000976000                                                                                                                              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E-mail: info@ucundinamarca.edu.co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2B30BC" w:rsidRPr="00B40BF9" w:rsidRDefault="002B30BC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2B30BC" w:rsidRPr="00B40BF9" w:rsidRDefault="002B30BC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2B30BC" w:rsidRPr="00B40BF9" w:rsidRDefault="002B30BC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B9" w:rsidRDefault="00E306B9" w:rsidP="0044036E">
      <w:r>
        <w:separator/>
      </w:r>
    </w:p>
  </w:footnote>
  <w:footnote w:type="continuationSeparator" w:id="0">
    <w:p w:rsidR="00E306B9" w:rsidRDefault="00E306B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BC" w:rsidRDefault="002B30BC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2B30BC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2B30BC" w:rsidRPr="00E42895" w:rsidRDefault="002B30BC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2B30BC" w:rsidRPr="00E42895" w:rsidTr="00C5773E">
      <w:trPr>
        <w:trHeight w:val="23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9</w:t>
          </w:r>
        </w:p>
      </w:tc>
    </w:tr>
    <w:tr w:rsidR="002B30BC" w:rsidRPr="00E42895" w:rsidTr="00C5773E">
      <w:trPr>
        <w:trHeight w:val="21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2B30BC" w:rsidRPr="00E42895" w:rsidTr="00C5773E">
      <w:trPr>
        <w:trHeight w:val="24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002383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002383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2B30BC" w:rsidRPr="00B40BF9" w:rsidRDefault="002B30BC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4AF"/>
    <w:multiLevelType w:val="hybridMultilevel"/>
    <w:tmpl w:val="0622BFB8"/>
    <w:lvl w:ilvl="0" w:tplc="D9F8A7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C6B"/>
    <w:multiLevelType w:val="hybridMultilevel"/>
    <w:tmpl w:val="0FB4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8E6B31"/>
    <w:multiLevelType w:val="hybridMultilevel"/>
    <w:tmpl w:val="328A2FF8"/>
    <w:lvl w:ilvl="0" w:tplc="7A22CA52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61662"/>
    <w:multiLevelType w:val="hybridMultilevel"/>
    <w:tmpl w:val="E3DC09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10"/>
  </w:num>
  <w:num w:numId="17">
    <w:abstractNumId w:val="2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1"/>
  </w:num>
  <w:num w:numId="22">
    <w:abstractNumId w:val="18"/>
  </w:num>
  <w:num w:numId="23">
    <w:abstractNumId w:val="22"/>
  </w:num>
  <w:num w:numId="24">
    <w:abstractNumId w:val="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0163F"/>
    <w:rsid w:val="00002383"/>
    <w:rsid w:val="00020DCB"/>
    <w:rsid w:val="00034D30"/>
    <w:rsid w:val="00035581"/>
    <w:rsid w:val="000500A7"/>
    <w:rsid w:val="00051A55"/>
    <w:rsid w:val="000835DC"/>
    <w:rsid w:val="00096042"/>
    <w:rsid w:val="000969EB"/>
    <w:rsid w:val="000C253A"/>
    <w:rsid w:val="000D09FB"/>
    <w:rsid w:val="000D74A2"/>
    <w:rsid w:val="000E6DF8"/>
    <w:rsid w:val="000F4315"/>
    <w:rsid w:val="00112416"/>
    <w:rsid w:val="00116C11"/>
    <w:rsid w:val="00135A4B"/>
    <w:rsid w:val="00152E87"/>
    <w:rsid w:val="00162928"/>
    <w:rsid w:val="00166AFA"/>
    <w:rsid w:val="001709D2"/>
    <w:rsid w:val="001723E3"/>
    <w:rsid w:val="001845F2"/>
    <w:rsid w:val="00190AA8"/>
    <w:rsid w:val="001B3ABD"/>
    <w:rsid w:val="001B6E20"/>
    <w:rsid w:val="001C0AC1"/>
    <w:rsid w:val="001C20B7"/>
    <w:rsid w:val="001D19E1"/>
    <w:rsid w:val="001D4670"/>
    <w:rsid w:val="001E6662"/>
    <w:rsid w:val="00204554"/>
    <w:rsid w:val="00205309"/>
    <w:rsid w:val="0021626A"/>
    <w:rsid w:val="00221CF1"/>
    <w:rsid w:val="00223E4A"/>
    <w:rsid w:val="00231107"/>
    <w:rsid w:val="0025575E"/>
    <w:rsid w:val="0026073C"/>
    <w:rsid w:val="00285A52"/>
    <w:rsid w:val="00293532"/>
    <w:rsid w:val="002A65E8"/>
    <w:rsid w:val="002A7C97"/>
    <w:rsid w:val="002B30BC"/>
    <w:rsid w:val="002C0484"/>
    <w:rsid w:val="002C1BFE"/>
    <w:rsid w:val="002E4D38"/>
    <w:rsid w:val="0033315E"/>
    <w:rsid w:val="003404A3"/>
    <w:rsid w:val="00340A98"/>
    <w:rsid w:val="003700FF"/>
    <w:rsid w:val="00374EC8"/>
    <w:rsid w:val="003862EB"/>
    <w:rsid w:val="0038785B"/>
    <w:rsid w:val="003906E0"/>
    <w:rsid w:val="00390DCE"/>
    <w:rsid w:val="003952CF"/>
    <w:rsid w:val="00395921"/>
    <w:rsid w:val="00397BDA"/>
    <w:rsid w:val="003B11EB"/>
    <w:rsid w:val="003B6DA0"/>
    <w:rsid w:val="003E35EA"/>
    <w:rsid w:val="003E6A86"/>
    <w:rsid w:val="003F7DF4"/>
    <w:rsid w:val="00400054"/>
    <w:rsid w:val="00433887"/>
    <w:rsid w:val="004369D5"/>
    <w:rsid w:val="0044036E"/>
    <w:rsid w:val="00442F6B"/>
    <w:rsid w:val="00447B61"/>
    <w:rsid w:val="00470C47"/>
    <w:rsid w:val="00477117"/>
    <w:rsid w:val="00492982"/>
    <w:rsid w:val="004C1BC9"/>
    <w:rsid w:val="004C6C81"/>
    <w:rsid w:val="004D197D"/>
    <w:rsid w:val="004D630F"/>
    <w:rsid w:val="004D73AA"/>
    <w:rsid w:val="004E26F8"/>
    <w:rsid w:val="004E7185"/>
    <w:rsid w:val="004F3DFD"/>
    <w:rsid w:val="004F4228"/>
    <w:rsid w:val="00537D86"/>
    <w:rsid w:val="00547C6B"/>
    <w:rsid w:val="00564D27"/>
    <w:rsid w:val="0059706A"/>
    <w:rsid w:val="005A2B7E"/>
    <w:rsid w:val="005A6779"/>
    <w:rsid w:val="005C4A02"/>
    <w:rsid w:val="00610723"/>
    <w:rsid w:val="00614DCF"/>
    <w:rsid w:val="00617B93"/>
    <w:rsid w:val="006232A8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6E71DD"/>
    <w:rsid w:val="0070000B"/>
    <w:rsid w:val="00703BF0"/>
    <w:rsid w:val="00710E5E"/>
    <w:rsid w:val="00711960"/>
    <w:rsid w:val="00727A5C"/>
    <w:rsid w:val="0073268F"/>
    <w:rsid w:val="00734FE5"/>
    <w:rsid w:val="007409BA"/>
    <w:rsid w:val="007475DA"/>
    <w:rsid w:val="00761551"/>
    <w:rsid w:val="007674A2"/>
    <w:rsid w:val="00776FFC"/>
    <w:rsid w:val="00777A10"/>
    <w:rsid w:val="00793462"/>
    <w:rsid w:val="00793C23"/>
    <w:rsid w:val="007A22A1"/>
    <w:rsid w:val="007C31B3"/>
    <w:rsid w:val="007C6721"/>
    <w:rsid w:val="007D1DC4"/>
    <w:rsid w:val="007D2922"/>
    <w:rsid w:val="007D59C0"/>
    <w:rsid w:val="007D5F28"/>
    <w:rsid w:val="00800720"/>
    <w:rsid w:val="00806310"/>
    <w:rsid w:val="00806886"/>
    <w:rsid w:val="00823109"/>
    <w:rsid w:val="008330C5"/>
    <w:rsid w:val="008463EC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C11EF"/>
    <w:rsid w:val="008C13C6"/>
    <w:rsid w:val="008C1C9D"/>
    <w:rsid w:val="008D19A3"/>
    <w:rsid w:val="008D2FA3"/>
    <w:rsid w:val="008F03BC"/>
    <w:rsid w:val="008F16A4"/>
    <w:rsid w:val="008F6BA3"/>
    <w:rsid w:val="009034C6"/>
    <w:rsid w:val="00904065"/>
    <w:rsid w:val="009157A9"/>
    <w:rsid w:val="00917F9B"/>
    <w:rsid w:val="00932BFB"/>
    <w:rsid w:val="00936358"/>
    <w:rsid w:val="00953B68"/>
    <w:rsid w:val="0095467C"/>
    <w:rsid w:val="009706EA"/>
    <w:rsid w:val="00970AB1"/>
    <w:rsid w:val="0097589F"/>
    <w:rsid w:val="0098460A"/>
    <w:rsid w:val="00996641"/>
    <w:rsid w:val="009B0D16"/>
    <w:rsid w:val="009C410F"/>
    <w:rsid w:val="009C56C3"/>
    <w:rsid w:val="009D2BA8"/>
    <w:rsid w:val="009F781D"/>
    <w:rsid w:val="00A11A5F"/>
    <w:rsid w:val="00A23479"/>
    <w:rsid w:val="00A32D88"/>
    <w:rsid w:val="00A34DF0"/>
    <w:rsid w:val="00A460F2"/>
    <w:rsid w:val="00A46469"/>
    <w:rsid w:val="00A67113"/>
    <w:rsid w:val="00A75681"/>
    <w:rsid w:val="00A82CBD"/>
    <w:rsid w:val="00A86110"/>
    <w:rsid w:val="00A9037C"/>
    <w:rsid w:val="00AA233C"/>
    <w:rsid w:val="00AB4466"/>
    <w:rsid w:val="00AB7115"/>
    <w:rsid w:val="00AC0083"/>
    <w:rsid w:val="00AC0403"/>
    <w:rsid w:val="00AC0478"/>
    <w:rsid w:val="00AD7E67"/>
    <w:rsid w:val="00AE0D25"/>
    <w:rsid w:val="00AE2445"/>
    <w:rsid w:val="00B03AD8"/>
    <w:rsid w:val="00B17ABB"/>
    <w:rsid w:val="00B220D8"/>
    <w:rsid w:val="00B40BF9"/>
    <w:rsid w:val="00B5349E"/>
    <w:rsid w:val="00B621A5"/>
    <w:rsid w:val="00BA2F43"/>
    <w:rsid w:val="00BC719A"/>
    <w:rsid w:val="00BE3C62"/>
    <w:rsid w:val="00C00F49"/>
    <w:rsid w:val="00C0563A"/>
    <w:rsid w:val="00C11B51"/>
    <w:rsid w:val="00C1513C"/>
    <w:rsid w:val="00C22595"/>
    <w:rsid w:val="00C25418"/>
    <w:rsid w:val="00C25823"/>
    <w:rsid w:val="00C31B20"/>
    <w:rsid w:val="00C33AE9"/>
    <w:rsid w:val="00C45A77"/>
    <w:rsid w:val="00C46B60"/>
    <w:rsid w:val="00C501E0"/>
    <w:rsid w:val="00C50B79"/>
    <w:rsid w:val="00C521AA"/>
    <w:rsid w:val="00C52339"/>
    <w:rsid w:val="00C55924"/>
    <w:rsid w:val="00C5773E"/>
    <w:rsid w:val="00C60B67"/>
    <w:rsid w:val="00C6160C"/>
    <w:rsid w:val="00C666FB"/>
    <w:rsid w:val="00C66721"/>
    <w:rsid w:val="00C71493"/>
    <w:rsid w:val="00C744E5"/>
    <w:rsid w:val="00CC248C"/>
    <w:rsid w:val="00CD196D"/>
    <w:rsid w:val="00CD3675"/>
    <w:rsid w:val="00CE7A78"/>
    <w:rsid w:val="00CF17F8"/>
    <w:rsid w:val="00D003C8"/>
    <w:rsid w:val="00D12A07"/>
    <w:rsid w:val="00D21F74"/>
    <w:rsid w:val="00D22864"/>
    <w:rsid w:val="00D31D3D"/>
    <w:rsid w:val="00D4347E"/>
    <w:rsid w:val="00D46913"/>
    <w:rsid w:val="00D51C02"/>
    <w:rsid w:val="00D57751"/>
    <w:rsid w:val="00D6204F"/>
    <w:rsid w:val="00D741F8"/>
    <w:rsid w:val="00D77A82"/>
    <w:rsid w:val="00D80889"/>
    <w:rsid w:val="00D8130F"/>
    <w:rsid w:val="00D83C32"/>
    <w:rsid w:val="00D8778D"/>
    <w:rsid w:val="00D93F33"/>
    <w:rsid w:val="00D943A3"/>
    <w:rsid w:val="00DA26D1"/>
    <w:rsid w:val="00DA6258"/>
    <w:rsid w:val="00DA775F"/>
    <w:rsid w:val="00DB15BA"/>
    <w:rsid w:val="00DB5BD5"/>
    <w:rsid w:val="00DB5FFD"/>
    <w:rsid w:val="00DB6920"/>
    <w:rsid w:val="00DC188B"/>
    <w:rsid w:val="00DE20C5"/>
    <w:rsid w:val="00DE377C"/>
    <w:rsid w:val="00DF05BD"/>
    <w:rsid w:val="00DF57AF"/>
    <w:rsid w:val="00E000EE"/>
    <w:rsid w:val="00E10B25"/>
    <w:rsid w:val="00E12BA1"/>
    <w:rsid w:val="00E153CF"/>
    <w:rsid w:val="00E22FC5"/>
    <w:rsid w:val="00E23F1F"/>
    <w:rsid w:val="00E265E6"/>
    <w:rsid w:val="00E2670B"/>
    <w:rsid w:val="00E3040F"/>
    <w:rsid w:val="00E306B9"/>
    <w:rsid w:val="00E31CFD"/>
    <w:rsid w:val="00E373C7"/>
    <w:rsid w:val="00E402E4"/>
    <w:rsid w:val="00E42895"/>
    <w:rsid w:val="00E51851"/>
    <w:rsid w:val="00E54660"/>
    <w:rsid w:val="00E55AE8"/>
    <w:rsid w:val="00E6421E"/>
    <w:rsid w:val="00E642E2"/>
    <w:rsid w:val="00E64A0B"/>
    <w:rsid w:val="00E6531E"/>
    <w:rsid w:val="00E8407B"/>
    <w:rsid w:val="00E953B8"/>
    <w:rsid w:val="00EB3B8E"/>
    <w:rsid w:val="00EB60A5"/>
    <w:rsid w:val="00ED15FD"/>
    <w:rsid w:val="00F07948"/>
    <w:rsid w:val="00F57F0F"/>
    <w:rsid w:val="00F7101F"/>
    <w:rsid w:val="00F767EC"/>
    <w:rsid w:val="00F85C72"/>
    <w:rsid w:val="00F9285D"/>
    <w:rsid w:val="00F97756"/>
    <w:rsid w:val="00FC5033"/>
    <w:rsid w:val="00FC50C4"/>
    <w:rsid w:val="00FE03CE"/>
    <w:rsid w:val="00FE4554"/>
    <w:rsid w:val="00FF1AB9"/>
    <w:rsid w:val="00FF1E62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534B1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AF15-F017-48BF-A840-2D45B94A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RAISHA ALEJANDRA GAMBA SEGOVIA</cp:lastModifiedBy>
  <cp:revision>4</cp:revision>
  <cp:lastPrinted>2019-03-11T20:44:00Z</cp:lastPrinted>
  <dcterms:created xsi:type="dcterms:W3CDTF">2019-03-11T20:57:00Z</dcterms:created>
  <dcterms:modified xsi:type="dcterms:W3CDTF">2019-03-11T23:10:00Z</dcterms:modified>
</cp:coreProperties>
</file>