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Pr="0067346E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65218A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65218A">
        <w:rPr>
          <w:rFonts w:ascii="Arial" w:hAnsi="Arial" w:cs="Arial"/>
          <w:sz w:val="22"/>
          <w:szCs w:val="24"/>
        </w:rPr>
        <w:t>2019-03-</w:t>
      </w:r>
      <w:r w:rsidR="00EA4B68">
        <w:rPr>
          <w:rFonts w:ascii="Arial" w:hAnsi="Arial" w:cs="Arial"/>
          <w:sz w:val="22"/>
          <w:szCs w:val="24"/>
        </w:rPr>
        <w:t>20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891562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La </w:t>
      </w:r>
      <w:r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 Cundinamarca Sede Fusagasugá, presenta la necesidad </w:t>
      </w:r>
      <w:r w:rsidR="0082581E" w:rsidRPr="00CF2199">
        <w:rPr>
          <w:rFonts w:ascii="Arial" w:hAnsi="Arial" w:cs="Arial"/>
          <w:color w:val="000000"/>
          <w:sz w:val="22"/>
          <w:szCs w:val="22"/>
        </w:rPr>
        <w:t>de </w:t>
      </w:r>
      <w:r w:rsidR="00EA4B68" w:rsidRP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“SERVICIO DE CORREO COTEJADO (CERTIFICADO), PARA LA OFICINA DE ARCHIVO Y CORRESPONDENCIA DE LA UNIVERSIDAD DE CUNDINAMARCA, SEDE FUSAGASUGÁ Y OFICINA DE BOGOTÁ PARA LA VIGENCIA 2019.”</w:t>
      </w:r>
      <w:r w:rsidR="00EA4B68"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 xml:space="preserve"> </w:t>
      </w:r>
      <w:r w:rsidR="00CF2199"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establecidos, incluyendo la totalidad de los ítems solicitados, en papel membretado de su organización</w:t>
      </w:r>
      <w:r w:rsidR="00167FD6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F2199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 </w:t>
      </w:r>
      <w:r w:rsidRPr="00CF2199">
        <w:rPr>
          <w:rFonts w:ascii="Arial" w:hAnsi="Arial" w:cs="Arial"/>
          <w:color w:val="000000"/>
          <w:sz w:val="22"/>
          <w:szCs w:val="22"/>
        </w:rPr>
        <w:t>cotización de</w:t>
      </w:r>
      <w:r>
        <w:rPr>
          <w:rFonts w:ascii="Arial" w:hAnsi="Arial" w:cs="Arial"/>
          <w:color w:val="000000"/>
          <w:sz w:val="22"/>
          <w:szCs w:val="22"/>
        </w:rPr>
        <w:t>berá enviarse al correo </w:t>
      </w:r>
      <w:r w:rsidRPr="00CF2199">
        <w:rPr>
          <w:rFonts w:ascii="Arial" w:hAnsi="Arial" w:cs="Arial"/>
          <w:color w:val="000000"/>
          <w:sz w:val="22"/>
          <w:szCs w:val="22"/>
        </w:rPr>
        <w:t>elect</w:t>
      </w:r>
      <w:r w:rsidR="00891562">
        <w:rPr>
          <w:rFonts w:ascii="Arial" w:hAnsi="Arial" w:cs="Arial"/>
          <w:color w:val="000000"/>
          <w:sz w:val="22"/>
          <w:szCs w:val="22"/>
        </w:rPr>
        <w:t xml:space="preserve">rónico institucional de compras </w:t>
      </w:r>
      <w:r w:rsidRPr="00CF219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CF219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CF219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>
        <w:rPr>
          <w:rFonts w:ascii="Arial" w:hAnsi="Arial" w:cs="Arial"/>
          <w:color w:val="000000"/>
          <w:sz w:val="22"/>
          <w:szCs w:val="22"/>
        </w:rPr>
        <w:t xml:space="preserve"> Es necesario que igualmente la cotización se envíe en formato Excel con el fin de validar </w:t>
      </w:r>
      <w:r w:rsidR="00871F24" w:rsidRPr="00871F24">
        <w:rPr>
          <w:rFonts w:ascii="Arial" w:hAnsi="Arial" w:cs="Arial"/>
          <w:color w:val="000000"/>
          <w:sz w:val="22"/>
          <w:szCs w:val="22"/>
        </w:rPr>
        <w:t>con los datos correspondientes, con el fin de verificar los valores aritméticos</w:t>
      </w:r>
      <w:r w:rsidR="00871F24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Pr="00CF2199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 </w:t>
      </w:r>
      <w:r w:rsidRPr="00CF2199">
        <w:rPr>
          <w:rFonts w:ascii="Arial" w:hAnsi="Arial" w:cs="Arial"/>
          <w:b/>
          <w:bCs/>
          <w:i/>
          <w:iCs/>
          <w:color w:val="000000"/>
          <w:sz w:val="22"/>
          <w:szCs w:val="22"/>
          <w:u w:val="single"/>
        </w:rPr>
        <w:t>antes de la fecha de presentación de cotizaciones.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  <w:u w:val="single"/>
        </w:rPr>
        <w:t> 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871F24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871F24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005C9F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EA4B68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A4B68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A4B68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A4B68" w:rsidRPr="00CF2199" w:rsidRDefault="00EA4B68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871F24" w:rsidRDefault="00871F24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lastRenderedPageBreak/>
        <w:t>LA EVALUACIÓN ECONÓMICA [1] SE REALIZARÁ DE LA SIGUIENTE MANERA: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propuesta económica deberá ser presentada bajo los requisitos contemplados en la solicitud de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cotización, la cual debe ser diligenciada de manera clara y en forma completa (sin obviar ningún ítem o consideración técnica).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La evaluación económica se realizará sobre el valor de la oferta antes de I.V.A. – (Impuesto de Valor Agregado), si a ello hay lugar.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Se debe ofertar en pesos colombianos, discriminando el IVA sin centavos; si el oferente no discrimina el impuesto al valor agregado (IVA) y el bien causa dicho impuesto, la Universidad lo considerará INCLUIDO en el valor de la oferta y así lo aceptará el oferente con la sola presentación de su oferta.  Debe tenerse en cuenta que la Universidad de Cundinamarca realiza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descuentos por los demás impuestos y estampillas aplicables</w:t>
      </w:r>
    </w:p>
    <w:p w:rsidR="00CF2199" w:rsidRPr="00CF2199" w:rsidRDefault="00CF2199" w:rsidP="00CF2199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En caso de existir diferencia entre lo citado en letras y números, prevalecerá lo citado en letras. En caso de que se presenten errores aritméticos en las operaciones que generen los datos, LA UNIVERSIDAD DE CUNDINAMARCA efectuará las correcciones y obtendrá el valor de las ofertas; el valor corregido será el que se utilizará para la evaluación económica de las ofertas y para la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determinación del puntaje, así como para la selección del contratista y la suscripción del contrato. </w:t>
      </w:r>
      <w:r w:rsidRPr="00CF2199">
        <w:rPr>
          <w:rFonts w:ascii="Arial" w:hAnsi="Arial" w:cs="Arial"/>
          <w:color w:val="000000"/>
          <w:sz w:val="22"/>
          <w:szCs w:val="22"/>
          <w:u w:val="single"/>
        </w:rPr>
        <w:t>Si al hacer la corrección aritmética esta supera el presupuesto oficial, la propuesta será </w:t>
      </w:r>
      <w:r w:rsidRPr="00CF219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RECHAZADA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Presupuesto oficial: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c>
          <w:tcPr>
            <w:tcW w:w="8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2199" w:rsidRPr="00CF2199" w:rsidRDefault="00EA4B68" w:rsidP="00D64105">
            <w:pPr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$   1.500.000 UN MILLÓN QUINIENTOS MIL </w:t>
            </w:r>
            <w:r w:rsidRPr="00005C9F">
              <w:rPr>
                <w:rFonts w:ascii="Arial" w:hAnsi="Arial" w:cs="Arial"/>
                <w:sz w:val="22"/>
                <w:szCs w:val="22"/>
                <w:lang w:val="es-CO"/>
              </w:rPr>
              <w:t>PESOS M/CTE</w:t>
            </w:r>
            <w:r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</w:p>
        </w:tc>
      </w:tr>
    </w:tbl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Para la Universidad es muy importante su participación; por lo tanto, solicitamos la confirmación del interés en participar dentro del proceso, remitiendo cotización en la fecha y hora establecida, de lo contrario, se entenderá que no es de su interés ser tenido en cuenta en los procesos que adelante la Universidad.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Si tiene alguna duda o cualquier inquietud favor comunicarse a los teléfonos: (1) 8281483, extensión 130,134.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comprasudec@ucundinamarca.edu.co  </w:t>
      </w:r>
      <w:proofErr w:type="spellStart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ó</w:t>
      </w:r>
      <w:proofErr w:type="spellEnd"/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a éste mismo.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1"/>
      </w:tblGrid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894DEE" w:rsidP="00005C9F">
            <w:pPr>
              <w:divId w:val="1932814252"/>
              <w:rPr>
                <w:rFonts w:ascii="Arial" w:hAnsi="Arial" w:cs="Arial"/>
                <w:szCs w:val="22"/>
              </w:rPr>
            </w:pPr>
            <w:r w:rsidRPr="00167FD6">
              <w:rPr>
                <w:rFonts w:ascii="Arial" w:hAnsi="Arial" w:cs="Arial"/>
                <w:color w:val="000000"/>
                <w:szCs w:val="22"/>
              </w:rPr>
              <w:t>Los </w:t>
            </w:r>
            <w:r w:rsidR="008A4AE8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Anexos 01, 02, 03 y</w:t>
            </w:r>
            <w:r w:rsidR="00F703B5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 xml:space="preserve"> 04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, debidamente diligenciados y suscritos.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167FD6" w:rsidRDefault="00005C9F" w:rsidP="00005C9F">
            <w:pPr>
              <w:rPr>
                <w:rFonts w:ascii="Arial" w:hAnsi="Arial" w:cs="Arial"/>
                <w:color w:val="000000"/>
                <w:szCs w:val="22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>
              <w:rPr>
                <w:rFonts w:ascii="Arial" w:hAnsi="Arial" w:cs="Arial"/>
                <w:b/>
                <w:u w:val="single"/>
                <w:lang w:val="es-CO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005C9F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05C9F" w:rsidRPr="00000DA3" w:rsidRDefault="00005C9F" w:rsidP="00005C9F">
            <w:pPr>
              <w:rPr>
                <w:rFonts w:ascii="Arial" w:hAnsi="Arial" w:cs="Arial"/>
                <w:b/>
                <w:color w:val="000000"/>
                <w:u w:val="single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Autorización 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>de d</w:t>
            </w: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>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: </w:t>
            </w:r>
            <w:r>
              <w:rPr>
                <w:rFonts w:ascii="Arial" w:hAnsi="Arial" w:cs="Arial"/>
                <w:color w:val="000000"/>
                <w:szCs w:val="22"/>
              </w:rPr>
              <w:t>D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>ebidamente diligenciados y suscritos.</w:t>
            </w:r>
          </w:p>
        </w:tc>
      </w:tr>
      <w:tr w:rsidR="00894DEE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94DEE" w:rsidRPr="00CF2199" w:rsidRDefault="00894DEE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lastRenderedPageBreak/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Comercio respectiva, en el cual certifique que el objeto social es afín al requerimiento de la presente invitación; que la sociedad está registrada y 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Paz y salvo de aportes parafiscales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 (personas jurídicas con carácter de empresa), o 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>certificación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Revisor Fiscal o Contador Público si lo tiene o del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Representante legal para personas jurídica.</w:t>
            </w:r>
            <w:r w:rsidRPr="00CF2199">
              <w:rPr>
                <w:rFonts w:ascii="Arial" w:hAnsi="Arial" w:cs="Arial"/>
                <w:color w:val="000000"/>
                <w:szCs w:val="22"/>
                <w:u w:val="single"/>
              </w:rPr>
              <w:t xml:space="preserve">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la Sociedad  y  su  Representante legal, emitido por la Procuraduría General de la Nación,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, de la Sociedad y su Representante legal emitido por la Contraloría General de la Republica, con fecha de expedición no anterior a treinta (30) días calendario. 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del Representante Legal.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</w:p>
        </w:tc>
      </w:tr>
      <w:tr w:rsidR="00CF2199" w:rsidRPr="00CF2199" w:rsidTr="00CF21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CF2199" w:rsidRPr="00CF2199" w:rsidRDefault="00CF2199" w:rsidP="00CF2199">
            <w:pPr>
              <w:rPr>
                <w:rFonts w:ascii="Arial" w:hAnsi="Arial" w:cs="Arial"/>
                <w:szCs w:val="22"/>
              </w:rPr>
            </w:pP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</w:tbl>
    <w:p w:rsidR="00CF2199" w:rsidRPr="00CF2199" w:rsidRDefault="00CF2199" w:rsidP="00CF2199">
      <w:pPr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EA4B68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891562" w:rsidRDefault="0089156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Default="00E42F00" w:rsidP="00EA4B68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proofErr w:type="spellStart"/>
      <w:r w:rsidR="00EA4B68">
        <w:rPr>
          <w:rFonts w:ascii="Arial" w:hAnsi="Arial" w:cs="Arial"/>
          <w:sz w:val="16"/>
        </w:rPr>
        <w:t>Raisha</w:t>
      </w:r>
      <w:proofErr w:type="spellEnd"/>
      <w:r w:rsidR="00EA4B68">
        <w:rPr>
          <w:rFonts w:ascii="Arial" w:hAnsi="Arial" w:cs="Arial"/>
          <w:sz w:val="16"/>
        </w:rPr>
        <w:t xml:space="preserve"> Gamba Segovia</w:t>
      </w:r>
    </w:p>
    <w:p w:rsidR="00EA4B68" w:rsidRPr="00CF2199" w:rsidRDefault="00EA4B68" w:rsidP="00EA4B68">
      <w:pPr>
        <w:jc w:val="both"/>
        <w:rPr>
          <w:rFonts w:ascii="Arial" w:hAnsi="Arial" w:cs="Arial"/>
          <w:sz w:val="16"/>
        </w:rPr>
      </w:pPr>
      <w:bookmarkStart w:id="0" w:name="_GoBack"/>
      <w:bookmarkEnd w:id="0"/>
    </w:p>
    <w:p w:rsidR="003B0A01" w:rsidRPr="00871F24" w:rsidRDefault="00F41A8D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32.1.41.1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73" w:rsidRDefault="003D4673" w:rsidP="0044036E">
      <w:r>
        <w:separator/>
      </w:r>
    </w:p>
  </w:endnote>
  <w:endnote w:type="continuationSeparator" w:id="0">
    <w:p w:rsidR="003D4673" w:rsidRDefault="003D467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73" w:rsidRDefault="003D4673" w:rsidP="0044036E">
      <w:r>
        <w:separator/>
      </w:r>
    </w:p>
  </w:footnote>
  <w:footnote w:type="continuationSeparator" w:id="0">
    <w:p w:rsidR="003D4673" w:rsidRDefault="003D467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4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24F0F"/>
    <w:rsid w:val="00035581"/>
    <w:rsid w:val="00071E05"/>
    <w:rsid w:val="00073523"/>
    <w:rsid w:val="000858B7"/>
    <w:rsid w:val="000969EB"/>
    <w:rsid w:val="000D0C31"/>
    <w:rsid w:val="000F1343"/>
    <w:rsid w:val="000F4315"/>
    <w:rsid w:val="000F7DAE"/>
    <w:rsid w:val="00101629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90F72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1F32"/>
    <w:rsid w:val="00253DB9"/>
    <w:rsid w:val="0025575E"/>
    <w:rsid w:val="00276375"/>
    <w:rsid w:val="00285A52"/>
    <w:rsid w:val="00293A20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D3D9D"/>
    <w:rsid w:val="003D4673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D73AA"/>
    <w:rsid w:val="004F3DFD"/>
    <w:rsid w:val="004F4228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218A"/>
    <w:rsid w:val="00663084"/>
    <w:rsid w:val="00664485"/>
    <w:rsid w:val="006677F3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6886"/>
    <w:rsid w:val="00813343"/>
    <w:rsid w:val="0082581E"/>
    <w:rsid w:val="00845743"/>
    <w:rsid w:val="00865F1A"/>
    <w:rsid w:val="008716EB"/>
    <w:rsid w:val="00871F24"/>
    <w:rsid w:val="008728D2"/>
    <w:rsid w:val="00880382"/>
    <w:rsid w:val="00891562"/>
    <w:rsid w:val="0089161F"/>
    <w:rsid w:val="00892B4F"/>
    <w:rsid w:val="00894DEE"/>
    <w:rsid w:val="008A4AE8"/>
    <w:rsid w:val="008A66B4"/>
    <w:rsid w:val="008C11EF"/>
    <w:rsid w:val="008C4131"/>
    <w:rsid w:val="008D19A3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8364B"/>
    <w:rsid w:val="009A1A8C"/>
    <w:rsid w:val="009B20E9"/>
    <w:rsid w:val="009C56C3"/>
    <w:rsid w:val="009E7ECF"/>
    <w:rsid w:val="00A01401"/>
    <w:rsid w:val="00A11EF8"/>
    <w:rsid w:val="00A23479"/>
    <w:rsid w:val="00A32D88"/>
    <w:rsid w:val="00A40517"/>
    <w:rsid w:val="00A61F9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B03AD8"/>
    <w:rsid w:val="00B14E18"/>
    <w:rsid w:val="00B5071A"/>
    <w:rsid w:val="00B5349E"/>
    <w:rsid w:val="00B62129"/>
    <w:rsid w:val="00B71180"/>
    <w:rsid w:val="00B93746"/>
    <w:rsid w:val="00BA2F43"/>
    <w:rsid w:val="00BB0783"/>
    <w:rsid w:val="00BB20AE"/>
    <w:rsid w:val="00BC424E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51C02"/>
    <w:rsid w:val="00D57751"/>
    <w:rsid w:val="00D64105"/>
    <w:rsid w:val="00D741F8"/>
    <w:rsid w:val="00D77A82"/>
    <w:rsid w:val="00D847A4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A4B68"/>
    <w:rsid w:val="00EB60A5"/>
    <w:rsid w:val="00EE05DC"/>
    <w:rsid w:val="00F2791E"/>
    <w:rsid w:val="00F41A8D"/>
    <w:rsid w:val="00F463B5"/>
    <w:rsid w:val="00F4737C"/>
    <w:rsid w:val="00F703B5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8A82DE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847A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pple-converted-space">
    <w:name w:val="apple-converted-space"/>
    <w:rsid w:val="00D847A4"/>
    <w:rPr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D847A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7DFAD-5468-4840-8DFB-26DE41B9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RAISHA ALEJANDRA GAMBA SEGOVIA</cp:lastModifiedBy>
  <cp:revision>2</cp:revision>
  <cp:lastPrinted>2019-02-19T14:48:00Z</cp:lastPrinted>
  <dcterms:created xsi:type="dcterms:W3CDTF">2019-03-20T16:29:00Z</dcterms:created>
  <dcterms:modified xsi:type="dcterms:W3CDTF">2019-03-20T16:29:00Z</dcterms:modified>
</cp:coreProperties>
</file>