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034238">
        <w:rPr>
          <w:rFonts w:ascii="Arial" w:hAnsi="Arial" w:cs="Arial"/>
          <w:sz w:val="22"/>
          <w:lang w:val="es-CO"/>
        </w:rPr>
        <w:t>06</w:t>
      </w:r>
      <w:r w:rsidR="00BA6693" w:rsidRPr="007452FA">
        <w:rPr>
          <w:rFonts w:ascii="Arial" w:hAnsi="Arial" w:cs="Arial"/>
          <w:sz w:val="22"/>
          <w:lang w:val="es-CO"/>
        </w:rPr>
        <w:t>-</w:t>
      </w:r>
      <w:r w:rsidR="00941ACE">
        <w:rPr>
          <w:rFonts w:ascii="Arial" w:hAnsi="Arial" w:cs="Arial"/>
          <w:sz w:val="22"/>
          <w:lang w:val="es-CO"/>
        </w:rPr>
        <w:t>06</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941ACE" w:rsidRDefault="00941ACE" w:rsidP="00941ACE">
            <w:pPr>
              <w:jc w:val="both"/>
              <w:rPr>
                <w:rFonts w:ascii="Arial" w:hAnsi="Arial" w:cs="Arial"/>
                <w:b/>
                <w:sz w:val="22"/>
                <w:szCs w:val="22"/>
                <w:lang w:val="es-CO"/>
              </w:rPr>
            </w:pPr>
          </w:p>
          <w:p w:rsidR="00BA6693" w:rsidRDefault="00BA6693" w:rsidP="00941ACE">
            <w:pPr>
              <w:jc w:val="both"/>
              <w:rPr>
                <w:rFonts w:ascii="Arial" w:hAnsi="Arial" w:cs="Arial"/>
                <w:b/>
                <w:sz w:val="22"/>
                <w:szCs w:val="22"/>
                <w:lang w:val="es-CO"/>
              </w:rPr>
            </w:pPr>
            <w:r w:rsidRPr="007452FA">
              <w:rPr>
                <w:rFonts w:ascii="Arial" w:hAnsi="Arial" w:cs="Arial"/>
                <w:b/>
                <w:sz w:val="22"/>
                <w:szCs w:val="22"/>
                <w:lang w:val="es-CO"/>
              </w:rPr>
              <w:t>Fecha:</w:t>
            </w:r>
            <w:r w:rsidR="00034238">
              <w:rPr>
                <w:rFonts w:ascii="Arial" w:hAnsi="Arial" w:cs="Arial"/>
                <w:b/>
                <w:sz w:val="22"/>
                <w:szCs w:val="22"/>
                <w:lang w:val="es-CO"/>
              </w:rPr>
              <w:t xml:space="preserve"> 0</w:t>
            </w:r>
            <w:r w:rsidR="00941ACE">
              <w:rPr>
                <w:rFonts w:ascii="Arial" w:hAnsi="Arial" w:cs="Arial"/>
                <w:b/>
                <w:sz w:val="22"/>
                <w:szCs w:val="22"/>
                <w:lang w:val="es-CO"/>
              </w:rPr>
              <w:t>7</w:t>
            </w:r>
            <w:r w:rsidR="00605A3F">
              <w:rPr>
                <w:rFonts w:ascii="Arial" w:hAnsi="Arial" w:cs="Arial"/>
                <w:b/>
                <w:sz w:val="22"/>
                <w:szCs w:val="22"/>
                <w:lang w:val="es-CO"/>
              </w:rPr>
              <w:t xml:space="preserve"> de </w:t>
            </w:r>
            <w:r w:rsidR="00034238">
              <w:rPr>
                <w:rFonts w:ascii="Arial" w:hAnsi="Arial" w:cs="Arial"/>
                <w:b/>
                <w:sz w:val="22"/>
                <w:szCs w:val="22"/>
                <w:lang w:val="es-CO"/>
              </w:rPr>
              <w:t>junio</w:t>
            </w:r>
            <w:r w:rsidR="002D7BBC">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p w:rsidR="00941ACE" w:rsidRPr="007452FA" w:rsidRDefault="00941ACE" w:rsidP="00941ACE">
            <w:pPr>
              <w:jc w:val="both"/>
              <w:rPr>
                <w:rFonts w:ascii="Arial" w:hAnsi="Arial" w:cs="Arial"/>
                <w:b/>
                <w:sz w:val="22"/>
                <w:szCs w:val="22"/>
                <w:lang w:val="es-CO"/>
              </w:rPr>
            </w:pPr>
          </w:p>
        </w:tc>
        <w:tc>
          <w:tcPr>
            <w:tcW w:w="4131" w:type="dxa"/>
          </w:tcPr>
          <w:p w:rsidR="00941ACE" w:rsidRDefault="00941ACE"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941ACE" w:rsidRDefault="00941ACE" w:rsidP="00990A04">
            <w:pPr>
              <w:tabs>
                <w:tab w:val="left" w:pos="5640"/>
              </w:tabs>
              <w:jc w:val="both"/>
              <w:rPr>
                <w:rFonts w:ascii="Arial" w:hAnsi="Arial" w:cs="Arial"/>
                <w:sz w:val="22"/>
                <w:szCs w:val="22"/>
                <w:lang w:val="es-CO"/>
              </w:rPr>
            </w:pPr>
          </w:p>
          <w:p w:rsidR="00BA6693" w:rsidRDefault="00941ACE" w:rsidP="00990A04">
            <w:pPr>
              <w:tabs>
                <w:tab w:val="left" w:pos="5640"/>
              </w:tabs>
              <w:jc w:val="both"/>
              <w:rPr>
                <w:rFonts w:ascii="Arial" w:hAnsi="Arial" w:cs="Arial"/>
                <w:sz w:val="22"/>
                <w:szCs w:val="22"/>
                <w:lang w:val="es-CO"/>
              </w:rPr>
            </w:pPr>
            <w:r w:rsidRPr="00941ACE">
              <w:rPr>
                <w:rFonts w:ascii="Arial" w:hAnsi="Arial" w:cs="Arial"/>
                <w:sz w:val="22"/>
                <w:szCs w:val="22"/>
                <w:lang w:val="es-CO"/>
              </w:rPr>
              <w:t>ADQUIRIR CARTULINAS CON LAS QUE SE ELABORAN LOS DIPLOMAS PARA LOS ESTUDIANTES PROXIMOS A GRADUARSE DE LOS DIFERENTES PROGRAMAS ACADÉMICOS QUE OFRECE LA UNIVERSIDAD DE CUNDINAMARCA EN LAS DIFERENTES CEREMONIAS DE GRADUACIÓN QUE ESTAN PROGRAMADAS EN CADA VIGENCIA. EN DESARROLLO DE LOS GRADOS ACADEMICOS ORDINARIOS Y EXTRAORDINARIOS CON EL FIN DE MEJORAR LA IMAGEN INSTITUCIONAL EN LA ENTREGA DEL CARTON QUE LO ACREDITA COMO GRADUADO DE LOS DIFERENTES PROGRAMAS ACADÉMICOS OFRECIDOS</w:t>
            </w:r>
            <w:r w:rsidR="00990A04" w:rsidRPr="00941ACE">
              <w:rPr>
                <w:rFonts w:ascii="Arial" w:hAnsi="Arial" w:cs="Arial"/>
                <w:sz w:val="22"/>
                <w:szCs w:val="22"/>
                <w:lang w:val="es-CO"/>
              </w:rPr>
              <w:t>.</w:t>
            </w:r>
          </w:p>
          <w:p w:rsidR="00941ACE" w:rsidRPr="007452FA" w:rsidRDefault="00941ACE" w:rsidP="00990A04">
            <w:pPr>
              <w:tabs>
                <w:tab w:val="left" w:pos="5640"/>
              </w:tabs>
              <w:jc w:val="both"/>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Default="0015177A" w:rsidP="004A758B">
            <w:pPr>
              <w:pStyle w:val="Prrafodelista"/>
              <w:ind w:left="0"/>
              <w:jc w:val="both"/>
              <w:rPr>
                <w:rFonts w:ascii="Arial" w:hAnsi="Arial" w:cs="Arial"/>
                <w:sz w:val="22"/>
                <w:szCs w:val="22"/>
                <w:lang w:val="es-CO"/>
              </w:rPr>
            </w:pPr>
            <w:r>
              <w:rPr>
                <w:rFonts w:ascii="Arial" w:hAnsi="Arial" w:cs="Arial"/>
                <w:sz w:val="22"/>
                <w:szCs w:val="22"/>
                <w:lang w:val="es-CO"/>
              </w:rPr>
              <w:t>$ 13.864.452,00</w:t>
            </w:r>
          </w:p>
          <w:p w:rsidR="00BA6693" w:rsidRPr="007452FA" w:rsidRDefault="00BA6693" w:rsidP="004A758B">
            <w:pPr>
              <w:pStyle w:val="Prrafodelista"/>
              <w:ind w:left="0"/>
              <w:jc w:val="both"/>
              <w:rPr>
                <w:rFonts w:ascii="Arial" w:hAnsi="Arial" w:cs="Arial"/>
                <w:sz w:val="22"/>
                <w:szCs w:val="22"/>
                <w:lang w:val="es-CO"/>
              </w:rPr>
            </w:pPr>
          </w:p>
        </w:tc>
      </w:tr>
    </w:tbl>
    <w:p w:rsidR="00BF7E84" w:rsidRDefault="00BF7E84" w:rsidP="004A758B">
      <w:pPr>
        <w:pStyle w:val="Prrafodelista"/>
        <w:jc w:val="both"/>
        <w:rPr>
          <w:rFonts w:ascii="Arial" w:hAnsi="Arial" w:cs="Arial"/>
          <w:sz w:val="22"/>
          <w:szCs w:val="22"/>
          <w:lang w:val="es-CO"/>
        </w:rPr>
      </w:pPr>
    </w:p>
    <w:p w:rsidR="0015177A" w:rsidRDefault="0015177A" w:rsidP="004A758B">
      <w:pPr>
        <w:pStyle w:val="Prrafodelista"/>
        <w:jc w:val="both"/>
        <w:rPr>
          <w:rFonts w:ascii="Arial" w:hAnsi="Arial" w:cs="Arial"/>
          <w:sz w:val="22"/>
          <w:szCs w:val="22"/>
          <w:lang w:val="es-CO"/>
        </w:rPr>
      </w:pPr>
    </w:p>
    <w:p w:rsidR="0015177A" w:rsidRPr="007452FA" w:rsidRDefault="0015177A"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1013"/>
              <w:gridCol w:w="851"/>
              <w:gridCol w:w="823"/>
              <w:gridCol w:w="894"/>
              <w:gridCol w:w="447"/>
              <w:gridCol w:w="751"/>
              <w:gridCol w:w="13"/>
              <w:gridCol w:w="1011"/>
            </w:tblGrid>
            <w:tr w:rsidR="00CE4861" w:rsidRPr="005571FA" w:rsidTr="00746089">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lastRenderedPageBreak/>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1013"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51"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2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CE4861" w:rsidRPr="006E7B8E" w:rsidRDefault="0015177A" w:rsidP="005571FA">
                  <w:pPr>
                    <w:jc w:val="center"/>
                    <w:rPr>
                      <w:rFonts w:ascii="Arial" w:hAnsi="Arial" w:cs="Arial"/>
                      <w:sz w:val="16"/>
                      <w:szCs w:val="16"/>
                      <w:lang w:val="es-CO"/>
                    </w:rPr>
                  </w:pPr>
                  <w:r w:rsidRPr="0015177A">
                    <w:rPr>
                      <w:rFonts w:ascii="Arial" w:hAnsi="Arial" w:cs="Arial"/>
                      <w:sz w:val="16"/>
                      <w:szCs w:val="16"/>
                      <w:lang w:val="es-CO"/>
                    </w:rPr>
                    <w:t xml:space="preserve">Diplomas Tamaño 30x40 </w:t>
                  </w:r>
                  <w:proofErr w:type="spellStart"/>
                  <w:r w:rsidRPr="0015177A">
                    <w:rPr>
                      <w:rFonts w:ascii="Arial" w:hAnsi="Arial" w:cs="Arial"/>
                      <w:sz w:val="16"/>
                      <w:szCs w:val="16"/>
                      <w:lang w:val="es-CO"/>
                    </w:rPr>
                    <w:t>cms</w:t>
                  </w:r>
                  <w:proofErr w:type="spellEnd"/>
                  <w:r w:rsidRPr="0015177A">
                    <w:rPr>
                      <w:rFonts w:ascii="Arial" w:hAnsi="Arial" w:cs="Arial"/>
                      <w:sz w:val="16"/>
                      <w:szCs w:val="16"/>
                      <w:lang w:val="es-CO"/>
                    </w:rPr>
                    <w:t xml:space="preserve">, Repujados impresos en </w:t>
                  </w:r>
                  <w:proofErr w:type="spellStart"/>
                  <w:r w:rsidRPr="0015177A">
                    <w:rPr>
                      <w:rFonts w:ascii="Arial" w:hAnsi="Arial" w:cs="Arial"/>
                      <w:sz w:val="16"/>
                      <w:szCs w:val="16"/>
                      <w:lang w:val="es-CO"/>
                    </w:rPr>
                    <w:t>Arjo</w:t>
                  </w:r>
                  <w:r>
                    <w:rPr>
                      <w:rFonts w:ascii="Arial" w:hAnsi="Arial" w:cs="Arial"/>
                      <w:sz w:val="16"/>
                      <w:szCs w:val="16"/>
                      <w:lang w:val="es-CO"/>
                    </w:rPr>
                    <w:t>wiggins</w:t>
                  </w:r>
                  <w:proofErr w:type="spellEnd"/>
                  <w:r>
                    <w:rPr>
                      <w:rFonts w:ascii="Arial" w:hAnsi="Arial" w:cs="Arial"/>
                      <w:sz w:val="16"/>
                      <w:szCs w:val="16"/>
                      <w:lang w:val="es-CO"/>
                    </w:rPr>
                    <w:t xml:space="preserve"> de 170gr  5x0 tintas, (</w:t>
                  </w:r>
                  <w:proofErr w:type="spellStart"/>
                  <w:r w:rsidRPr="0015177A">
                    <w:rPr>
                      <w:rFonts w:ascii="Arial" w:hAnsi="Arial" w:cs="Arial"/>
                      <w:sz w:val="16"/>
                      <w:szCs w:val="16"/>
                      <w:lang w:val="es-CO"/>
                    </w:rPr>
                    <w:t>Pantone</w:t>
                  </w:r>
                  <w:proofErr w:type="spellEnd"/>
                  <w:r w:rsidRPr="0015177A">
                    <w:rPr>
                      <w:rFonts w:ascii="Arial" w:hAnsi="Arial" w:cs="Arial"/>
                      <w:sz w:val="16"/>
                      <w:szCs w:val="16"/>
                      <w:lang w:val="es-CO"/>
                    </w:rPr>
                    <w:t xml:space="preserve"> a definir) tinta especial seguridad repujados 3</w:t>
                  </w:r>
                </w:p>
              </w:tc>
              <w:tc>
                <w:tcPr>
                  <w:tcW w:w="1013"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51" w:type="dxa"/>
                  <w:tcBorders>
                    <w:top w:val="nil"/>
                    <w:left w:val="nil"/>
                    <w:bottom w:val="single" w:sz="4" w:space="0" w:color="auto"/>
                    <w:right w:val="single" w:sz="4" w:space="0" w:color="auto"/>
                  </w:tcBorders>
                  <w:shd w:val="clear" w:color="auto" w:fill="auto"/>
                  <w:noWrap/>
                  <w:vAlign w:val="center"/>
                  <w:hideMark/>
                </w:tcPr>
                <w:p w:rsidR="00CE4861" w:rsidRPr="005571FA" w:rsidRDefault="0015177A" w:rsidP="005571FA">
                  <w:pPr>
                    <w:jc w:val="center"/>
                    <w:rPr>
                      <w:rFonts w:ascii="Arial" w:hAnsi="Arial" w:cs="Arial"/>
                      <w:sz w:val="16"/>
                      <w:szCs w:val="16"/>
                    </w:rPr>
                  </w:pPr>
                  <w:r>
                    <w:rPr>
                      <w:rFonts w:ascii="Arial" w:hAnsi="Arial" w:cs="Arial"/>
                      <w:sz w:val="16"/>
                      <w:szCs w:val="16"/>
                    </w:rPr>
                    <w:t>3.066</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050E87"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right"/>
                    <w:rPr>
                      <w:rFonts w:ascii="Arial" w:hAnsi="Arial" w:cs="Arial"/>
                      <w:color w:val="000000"/>
                      <w:sz w:val="16"/>
                      <w:szCs w:val="16"/>
                      <w:lang w:eastAsia="es-CO"/>
                    </w:rPr>
                  </w:pPr>
                </w:p>
              </w:tc>
            </w:tr>
            <w:tr w:rsidR="00050E87"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b/>
                      <w:bCs/>
                      <w:color w:val="000000"/>
                      <w:sz w:val="16"/>
                      <w:szCs w:val="16"/>
                      <w:lang w:eastAsia="es-CO"/>
                    </w:rPr>
                  </w:pPr>
                  <w:proofErr w:type="gramStart"/>
                  <w:r w:rsidRPr="005571FA">
                    <w:rPr>
                      <w:rFonts w:ascii="Arial" w:hAnsi="Arial" w:cs="Arial"/>
                      <w:b/>
                      <w:bCs/>
                      <w:color w:val="000000"/>
                      <w:sz w:val="16"/>
                      <w:szCs w:val="16"/>
                      <w:lang w:eastAsia="es-CO"/>
                    </w:rPr>
                    <w:t>IVA</w:t>
                  </w:r>
                  <w:proofErr w:type="gramEnd"/>
                  <w:r w:rsidRPr="005571FA">
                    <w:rPr>
                      <w:rFonts w:ascii="Arial" w:hAnsi="Arial" w:cs="Arial"/>
                      <w:b/>
                      <w:bCs/>
                      <w:color w:val="000000"/>
                      <w:sz w:val="16"/>
                      <w:szCs w:val="16"/>
                      <w:lang w:eastAsia="es-CO"/>
                    </w:rPr>
                    <w:t xml:space="preserve"> ___ (%)</w:t>
                  </w:r>
                </w:p>
              </w:tc>
              <w:tc>
                <w:tcPr>
                  <w:tcW w:w="101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right"/>
                    <w:rPr>
                      <w:rFonts w:ascii="Arial" w:hAnsi="Arial" w:cs="Arial"/>
                      <w:color w:val="000000"/>
                      <w:sz w:val="16"/>
                      <w:szCs w:val="16"/>
                      <w:lang w:eastAsia="es-CO"/>
                    </w:rPr>
                  </w:pPr>
                </w:p>
              </w:tc>
            </w:tr>
            <w:tr w:rsidR="00050E87"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07C64" w:rsidRPr="007452FA" w:rsidRDefault="00CF19D1" w:rsidP="00C757D4">
            <w:pPr>
              <w:jc w:val="both"/>
              <w:rPr>
                <w:rFonts w:ascii="Arial" w:hAnsi="Arial" w:cs="Arial"/>
                <w:sz w:val="22"/>
                <w:szCs w:val="22"/>
                <w:lang w:val="es-CO"/>
              </w:rPr>
            </w:pPr>
            <w:r w:rsidRPr="00CF19D1">
              <w:rPr>
                <w:rFonts w:ascii="Arial" w:hAnsi="Arial" w:cs="Arial"/>
                <w:sz w:val="22"/>
                <w:szCs w:val="22"/>
                <w:lang w:val="es-CO"/>
              </w:rPr>
              <w:t xml:space="preserve">El </w:t>
            </w:r>
            <w:r w:rsidR="001420A4" w:rsidRPr="00CF19D1">
              <w:rPr>
                <w:rFonts w:ascii="Arial" w:hAnsi="Arial" w:cs="Arial"/>
                <w:sz w:val="22"/>
                <w:szCs w:val="22"/>
                <w:lang w:val="es-CO"/>
              </w:rPr>
              <w:t>lugar,</w:t>
            </w:r>
            <w:r w:rsidRPr="00CF19D1">
              <w:rPr>
                <w:rFonts w:ascii="Arial" w:hAnsi="Arial" w:cs="Arial"/>
                <w:sz w:val="22"/>
                <w:szCs w:val="22"/>
                <w:lang w:val="es-CO"/>
              </w:rPr>
              <w:t xml:space="preserve"> en una </w:t>
            </w:r>
            <w:r w:rsidR="00C757D4" w:rsidRPr="00CF19D1">
              <w:rPr>
                <w:rFonts w:ascii="Arial" w:hAnsi="Arial" w:cs="Arial"/>
                <w:sz w:val="22"/>
                <w:szCs w:val="22"/>
                <w:lang w:val="es-CO"/>
              </w:rPr>
              <w:t>única</w:t>
            </w:r>
            <w:r w:rsidRPr="00CF19D1">
              <w:rPr>
                <w:rFonts w:ascii="Arial" w:hAnsi="Arial" w:cs="Arial"/>
                <w:sz w:val="22"/>
                <w:szCs w:val="22"/>
                <w:lang w:val="es-CO"/>
              </w:rPr>
              <w:t xml:space="preserve"> entrega de las cartulinas para diploma será en la oficina de Almacén de la universidad de Cundinamarca sede Fusagasugá en horario</w:t>
            </w:r>
            <w:r>
              <w:rPr>
                <w:rFonts w:ascii="Arial" w:hAnsi="Arial" w:cs="Arial"/>
                <w:sz w:val="22"/>
                <w:szCs w:val="22"/>
                <w:lang w:val="es-CO"/>
              </w:rPr>
              <w:t xml:space="preserve"> </w:t>
            </w:r>
            <w:r w:rsidRPr="00CF19D1">
              <w:rPr>
                <w:rFonts w:ascii="Arial" w:hAnsi="Arial" w:cs="Arial"/>
                <w:sz w:val="22"/>
                <w:szCs w:val="22"/>
                <w:lang w:val="es-CO"/>
              </w:rPr>
              <w:t xml:space="preserve">de lunes a viernes de </w:t>
            </w:r>
            <w:r w:rsidR="00BC0669" w:rsidRPr="00BC0669">
              <w:rPr>
                <w:rFonts w:ascii="Arial" w:hAnsi="Arial" w:cs="Arial"/>
                <w:sz w:val="22"/>
                <w:szCs w:val="22"/>
                <w:lang w:val="es-CO"/>
              </w:rPr>
              <w:t>8.30 a.m. a 10.30 a.m. y de 2.30 p.m. a 4.30 p.m.</w:t>
            </w:r>
            <w:bookmarkStart w:id="0" w:name="_GoBack"/>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8289" w:type="dxa"/>
        <w:jc w:val="center"/>
        <w:tblLook w:val="04A0" w:firstRow="1" w:lastRow="0" w:firstColumn="1" w:lastColumn="0" w:noHBand="0" w:noVBand="1"/>
      </w:tblPr>
      <w:tblGrid>
        <w:gridCol w:w="8289"/>
      </w:tblGrid>
      <w:tr w:rsidR="00BA6693" w:rsidRPr="007452FA" w:rsidTr="001420A4">
        <w:trPr>
          <w:trHeight w:val="450"/>
          <w:jc w:val="center"/>
        </w:trPr>
        <w:tc>
          <w:tcPr>
            <w:tcW w:w="8289" w:type="dxa"/>
            <w:vAlign w:val="center"/>
          </w:tcPr>
          <w:p w:rsidR="00BA6693" w:rsidRPr="007452FA" w:rsidRDefault="001420A4" w:rsidP="001420A4">
            <w:pPr>
              <w:rPr>
                <w:rFonts w:ascii="Arial" w:hAnsi="Arial" w:cs="Arial"/>
                <w:sz w:val="22"/>
                <w:szCs w:val="22"/>
                <w:lang w:val="es-CO"/>
              </w:rPr>
            </w:pPr>
            <w:r w:rsidRPr="001420A4">
              <w:rPr>
                <w:rFonts w:ascii="Arial" w:hAnsi="Arial" w:cs="Arial"/>
                <w:sz w:val="22"/>
                <w:szCs w:val="22"/>
                <w:lang w:val="es-CO"/>
              </w:rPr>
              <w:t>15 días Calendario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lastRenderedPageBreak/>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D639F6" w:rsidRPr="00D639F6" w:rsidRDefault="00D639F6" w:rsidP="00D639F6">
            <w:pPr>
              <w:pStyle w:val="Prrafodelista"/>
              <w:numPr>
                <w:ilvl w:val="0"/>
                <w:numId w:val="20"/>
              </w:numPr>
              <w:jc w:val="both"/>
              <w:rPr>
                <w:rFonts w:ascii="Arial" w:hAnsi="Arial" w:cs="Arial"/>
                <w:sz w:val="22"/>
                <w:szCs w:val="22"/>
                <w:lang w:val="es-CO"/>
              </w:rPr>
            </w:pPr>
            <w:r w:rsidRPr="00D639F6">
              <w:rPr>
                <w:rFonts w:ascii="Arial" w:hAnsi="Arial" w:cs="Arial"/>
                <w:sz w:val="22"/>
                <w:szCs w:val="22"/>
                <w:lang w:val="es-CO"/>
              </w:rPr>
              <w:t>Cumplir con los niveles de calidad del bien o servicio</w:t>
            </w:r>
          </w:p>
          <w:p w:rsidR="00D639F6" w:rsidRPr="00D639F6" w:rsidRDefault="00D639F6" w:rsidP="00D639F6">
            <w:pPr>
              <w:pStyle w:val="Prrafodelista"/>
              <w:numPr>
                <w:ilvl w:val="0"/>
                <w:numId w:val="20"/>
              </w:numPr>
              <w:jc w:val="both"/>
              <w:rPr>
                <w:rFonts w:ascii="Arial" w:hAnsi="Arial" w:cs="Arial"/>
                <w:sz w:val="22"/>
                <w:szCs w:val="22"/>
                <w:lang w:val="es-CO"/>
              </w:rPr>
            </w:pPr>
            <w:r w:rsidRPr="00D639F6">
              <w:rPr>
                <w:rFonts w:ascii="Arial" w:hAnsi="Arial" w:cs="Arial"/>
                <w:sz w:val="22"/>
                <w:szCs w:val="22"/>
                <w:lang w:val="es-CO"/>
              </w:rPr>
              <w:t>Entregar oportunamente el bien o servicio contratado</w:t>
            </w:r>
          </w:p>
          <w:p w:rsidR="00D639F6" w:rsidRPr="00D639F6" w:rsidRDefault="00D639F6" w:rsidP="00D639F6">
            <w:pPr>
              <w:pStyle w:val="Prrafodelista"/>
              <w:numPr>
                <w:ilvl w:val="0"/>
                <w:numId w:val="20"/>
              </w:numPr>
              <w:jc w:val="both"/>
              <w:rPr>
                <w:rFonts w:ascii="Arial" w:hAnsi="Arial" w:cs="Arial"/>
                <w:sz w:val="22"/>
                <w:szCs w:val="22"/>
                <w:lang w:val="es-CO"/>
              </w:rPr>
            </w:pPr>
            <w:r w:rsidRPr="00D639F6">
              <w:rPr>
                <w:rFonts w:ascii="Arial" w:hAnsi="Arial" w:cs="Arial"/>
                <w:sz w:val="22"/>
                <w:szCs w:val="22"/>
                <w:lang w:val="es-CO"/>
              </w:rPr>
              <w:t>Las demás que se deriven de la ley y la naturaleza del BIEN, SERVICIO u OBRA a contratar</w:t>
            </w:r>
          </w:p>
          <w:p w:rsidR="00D639F6" w:rsidRPr="00D639F6" w:rsidRDefault="00D639F6" w:rsidP="008F01E8">
            <w:pPr>
              <w:pStyle w:val="Prrafodelista"/>
              <w:numPr>
                <w:ilvl w:val="0"/>
                <w:numId w:val="20"/>
              </w:numPr>
              <w:jc w:val="both"/>
              <w:rPr>
                <w:rFonts w:ascii="Arial" w:hAnsi="Arial" w:cs="Arial"/>
                <w:sz w:val="22"/>
                <w:szCs w:val="22"/>
                <w:lang w:val="es-CO"/>
              </w:rPr>
            </w:pPr>
            <w:r w:rsidRPr="00D639F6">
              <w:rPr>
                <w:rFonts w:ascii="Arial" w:hAnsi="Arial" w:cs="Arial"/>
                <w:sz w:val="22"/>
                <w:szCs w:val="22"/>
                <w:lang w:val="es-CO"/>
              </w:rPr>
              <w:t>Cumplir el objeto del contrato, ejecutando y entregando el bien contratado de acuerdo con los criterios de calidad exigibles, y dentro del plazo</w:t>
            </w:r>
            <w:r>
              <w:rPr>
                <w:rFonts w:ascii="Arial" w:hAnsi="Arial" w:cs="Arial"/>
                <w:sz w:val="22"/>
                <w:szCs w:val="22"/>
                <w:lang w:val="es-CO"/>
              </w:rPr>
              <w:t xml:space="preserve"> e</w:t>
            </w:r>
            <w:r w:rsidRPr="00D639F6">
              <w:rPr>
                <w:rFonts w:ascii="Arial" w:hAnsi="Arial" w:cs="Arial"/>
                <w:sz w:val="22"/>
                <w:szCs w:val="22"/>
                <w:lang w:val="es-CO"/>
              </w:rPr>
              <w:t>stablecido</w:t>
            </w:r>
          </w:p>
          <w:p w:rsidR="00D639F6" w:rsidRPr="00D639F6" w:rsidRDefault="00D639F6" w:rsidP="00D639F6">
            <w:pPr>
              <w:pStyle w:val="Prrafodelista"/>
              <w:numPr>
                <w:ilvl w:val="0"/>
                <w:numId w:val="20"/>
              </w:numPr>
              <w:jc w:val="both"/>
              <w:rPr>
                <w:rFonts w:ascii="Arial" w:hAnsi="Arial" w:cs="Arial"/>
                <w:sz w:val="22"/>
                <w:szCs w:val="22"/>
                <w:lang w:val="es-CO"/>
              </w:rPr>
            </w:pPr>
            <w:r>
              <w:rPr>
                <w:rFonts w:ascii="Arial" w:hAnsi="Arial" w:cs="Arial"/>
                <w:sz w:val="22"/>
                <w:szCs w:val="22"/>
                <w:lang w:val="es-CO"/>
              </w:rPr>
              <w:t>C</w:t>
            </w:r>
            <w:r w:rsidRPr="00D639F6">
              <w:rPr>
                <w:rFonts w:ascii="Arial" w:hAnsi="Arial" w:cs="Arial"/>
                <w:sz w:val="22"/>
                <w:szCs w:val="22"/>
                <w:lang w:val="es-CO"/>
              </w:rPr>
              <w:t xml:space="preserve">umplir con todos </w:t>
            </w:r>
            <w:r>
              <w:rPr>
                <w:rFonts w:ascii="Arial" w:hAnsi="Arial" w:cs="Arial"/>
                <w:sz w:val="22"/>
                <w:szCs w:val="22"/>
                <w:lang w:val="es-CO"/>
              </w:rPr>
              <w:t>los documentos que se exigen par</w:t>
            </w:r>
            <w:r w:rsidRPr="00D639F6">
              <w:rPr>
                <w:rFonts w:ascii="Arial" w:hAnsi="Arial" w:cs="Arial"/>
                <w:sz w:val="22"/>
                <w:szCs w:val="22"/>
                <w:lang w:val="es-CO"/>
              </w:rPr>
              <w:t>a la contratación</w:t>
            </w:r>
          </w:p>
          <w:p w:rsidR="00461EDF" w:rsidRPr="00461EDF" w:rsidRDefault="00D639F6" w:rsidP="00D639F6">
            <w:pPr>
              <w:pStyle w:val="Prrafodelista"/>
              <w:numPr>
                <w:ilvl w:val="0"/>
                <w:numId w:val="20"/>
              </w:numPr>
              <w:jc w:val="both"/>
              <w:rPr>
                <w:rFonts w:ascii="Arial" w:hAnsi="Arial" w:cs="Arial"/>
                <w:sz w:val="22"/>
                <w:szCs w:val="22"/>
                <w:lang w:val="es-CO"/>
              </w:rPr>
            </w:pPr>
            <w:r w:rsidRPr="00D639F6">
              <w:rPr>
                <w:rFonts w:ascii="Arial" w:hAnsi="Arial" w:cs="Arial"/>
                <w:sz w:val="22"/>
                <w:szCs w:val="22"/>
                <w:lang w:val="es-CO"/>
              </w:rPr>
              <w:t>Si el objeto contratado no cumple exactamente en sus características el proveedor cuenta con 5 días calendario para corregirlo</w:t>
            </w:r>
            <w:r w:rsidR="00AC0932" w:rsidRPr="00AC0932">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lastRenderedPageBreak/>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132665"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467" w:rsidRDefault="00F31467" w:rsidP="0044036E">
      <w:r>
        <w:separator/>
      </w:r>
    </w:p>
  </w:endnote>
  <w:endnote w:type="continuationSeparator" w:id="0">
    <w:p w:rsidR="00F31467" w:rsidRDefault="00F3146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345E5E" w:rsidRPr="00014059" w:rsidRDefault="00F31467"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467" w:rsidRDefault="00F31467" w:rsidP="0044036E">
      <w:r>
        <w:separator/>
      </w:r>
    </w:p>
  </w:footnote>
  <w:footnote w:type="continuationSeparator" w:id="0">
    <w:p w:rsidR="00F31467" w:rsidRDefault="00F31467"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C0669">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BC0669">
            <w:rPr>
              <w:rStyle w:val="Nmerodepgina"/>
              <w:rFonts w:ascii="Arial" w:hAnsi="Arial" w:cs="Arial"/>
              <w:b/>
              <w:noProof/>
            </w:rPr>
            <w:t>5</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4392"/>
    <w:rsid w:val="00014059"/>
    <w:rsid w:val="00026D87"/>
    <w:rsid w:val="0003268D"/>
    <w:rsid w:val="00034238"/>
    <w:rsid w:val="00035581"/>
    <w:rsid w:val="00050E87"/>
    <w:rsid w:val="00065715"/>
    <w:rsid w:val="0007610A"/>
    <w:rsid w:val="000777B1"/>
    <w:rsid w:val="000969EB"/>
    <w:rsid w:val="000D5C54"/>
    <w:rsid w:val="000F4315"/>
    <w:rsid w:val="00116C11"/>
    <w:rsid w:val="00123F4D"/>
    <w:rsid w:val="00132665"/>
    <w:rsid w:val="001420A4"/>
    <w:rsid w:val="0015177A"/>
    <w:rsid w:val="00152773"/>
    <w:rsid w:val="00152E87"/>
    <w:rsid w:val="00154D24"/>
    <w:rsid w:val="00162BAE"/>
    <w:rsid w:val="00166AFA"/>
    <w:rsid w:val="001862AF"/>
    <w:rsid w:val="001C0AC1"/>
    <w:rsid w:val="001C20B7"/>
    <w:rsid w:val="001C2EEA"/>
    <w:rsid w:val="001C6ABC"/>
    <w:rsid w:val="001D19E1"/>
    <w:rsid w:val="00204554"/>
    <w:rsid w:val="00205309"/>
    <w:rsid w:val="00207C64"/>
    <w:rsid w:val="0021626A"/>
    <w:rsid w:val="00222086"/>
    <w:rsid w:val="00231107"/>
    <w:rsid w:val="0025575E"/>
    <w:rsid w:val="00285A52"/>
    <w:rsid w:val="00292130"/>
    <w:rsid w:val="00293639"/>
    <w:rsid w:val="002A65E8"/>
    <w:rsid w:val="002A7C97"/>
    <w:rsid w:val="002C2871"/>
    <w:rsid w:val="002D7BBC"/>
    <w:rsid w:val="002E4D38"/>
    <w:rsid w:val="002E7690"/>
    <w:rsid w:val="00327AC4"/>
    <w:rsid w:val="0033315E"/>
    <w:rsid w:val="003404A3"/>
    <w:rsid w:val="00340A98"/>
    <w:rsid w:val="00345E5E"/>
    <w:rsid w:val="003862EB"/>
    <w:rsid w:val="0038695C"/>
    <w:rsid w:val="003E1A5D"/>
    <w:rsid w:val="003E2FE6"/>
    <w:rsid w:val="003E35EA"/>
    <w:rsid w:val="003E50BC"/>
    <w:rsid w:val="003E6A86"/>
    <w:rsid w:val="00400054"/>
    <w:rsid w:val="004007DE"/>
    <w:rsid w:val="0041508E"/>
    <w:rsid w:val="004273AD"/>
    <w:rsid w:val="0044036E"/>
    <w:rsid w:val="00442F6B"/>
    <w:rsid w:val="00447B61"/>
    <w:rsid w:val="00461EDF"/>
    <w:rsid w:val="00470C47"/>
    <w:rsid w:val="00477117"/>
    <w:rsid w:val="004A758B"/>
    <w:rsid w:val="004D73AA"/>
    <w:rsid w:val="004F3DFD"/>
    <w:rsid w:val="004F4228"/>
    <w:rsid w:val="0052022C"/>
    <w:rsid w:val="00524C81"/>
    <w:rsid w:val="00532A49"/>
    <w:rsid w:val="00550144"/>
    <w:rsid w:val="005571FA"/>
    <w:rsid w:val="0059706A"/>
    <w:rsid w:val="005A6779"/>
    <w:rsid w:val="005C4A02"/>
    <w:rsid w:val="005D64F4"/>
    <w:rsid w:val="00605A3F"/>
    <w:rsid w:val="00610723"/>
    <w:rsid w:val="00622EF5"/>
    <w:rsid w:val="006232A8"/>
    <w:rsid w:val="00644011"/>
    <w:rsid w:val="0064730D"/>
    <w:rsid w:val="006613EC"/>
    <w:rsid w:val="00663084"/>
    <w:rsid w:val="00664485"/>
    <w:rsid w:val="0068075D"/>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409BA"/>
    <w:rsid w:val="007452FA"/>
    <w:rsid w:val="00746089"/>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2064"/>
    <w:rsid w:val="008F03BC"/>
    <w:rsid w:val="00904065"/>
    <w:rsid w:val="009157A9"/>
    <w:rsid w:val="009167AD"/>
    <w:rsid w:val="00917F9B"/>
    <w:rsid w:val="00932BFB"/>
    <w:rsid w:val="00935C0B"/>
    <w:rsid w:val="00936165"/>
    <w:rsid w:val="00936358"/>
    <w:rsid w:val="00941ACE"/>
    <w:rsid w:val="00953B68"/>
    <w:rsid w:val="0095467C"/>
    <w:rsid w:val="009706EA"/>
    <w:rsid w:val="0097589F"/>
    <w:rsid w:val="00990A04"/>
    <w:rsid w:val="0099116A"/>
    <w:rsid w:val="009A7EF5"/>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C0932"/>
    <w:rsid w:val="00AD7E67"/>
    <w:rsid w:val="00AF293B"/>
    <w:rsid w:val="00B03AD8"/>
    <w:rsid w:val="00B15363"/>
    <w:rsid w:val="00B40BF9"/>
    <w:rsid w:val="00B521F0"/>
    <w:rsid w:val="00B5349E"/>
    <w:rsid w:val="00B5639F"/>
    <w:rsid w:val="00B608AD"/>
    <w:rsid w:val="00B74382"/>
    <w:rsid w:val="00B81C47"/>
    <w:rsid w:val="00BA2F43"/>
    <w:rsid w:val="00BA6693"/>
    <w:rsid w:val="00BA7ADB"/>
    <w:rsid w:val="00BC002C"/>
    <w:rsid w:val="00BC0669"/>
    <w:rsid w:val="00BF7E84"/>
    <w:rsid w:val="00C00F49"/>
    <w:rsid w:val="00C11255"/>
    <w:rsid w:val="00C25823"/>
    <w:rsid w:val="00C31B20"/>
    <w:rsid w:val="00C35CEB"/>
    <w:rsid w:val="00C45A77"/>
    <w:rsid w:val="00C50B79"/>
    <w:rsid w:val="00C52339"/>
    <w:rsid w:val="00C55924"/>
    <w:rsid w:val="00C60B67"/>
    <w:rsid w:val="00C6160C"/>
    <w:rsid w:val="00C71493"/>
    <w:rsid w:val="00C757D4"/>
    <w:rsid w:val="00CC248C"/>
    <w:rsid w:val="00CD196D"/>
    <w:rsid w:val="00CE4861"/>
    <w:rsid w:val="00CF17F8"/>
    <w:rsid w:val="00CF19D1"/>
    <w:rsid w:val="00D31D3D"/>
    <w:rsid w:val="00D51C02"/>
    <w:rsid w:val="00D57751"/>
    <w:rsid w:val="00D639F6"/>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C505C"/>
    <w:rsid w:val="00EC5092"/>
    <w:rsid w:val="00ED4FE7"/>
    <w:rsid w:val="00EE26A7"/>
    <w:rsid w:val="00EF61CE"/>
    <w:rsid w:val="00F17F82"/>
    <w:rsid w:val="00F31467"/>
    <w:rsid w:val="00F35C91"/>
    <w:rsid w:val="00F52D00"/>
    <w:rsid w:val="00F9362B"/>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48255277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1819879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4512438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605186156">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879972217">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C51F8-0A30-4D80-A647-FC72EC0D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5</Pages>
  <Words>1249</Words>
  <Characters>6873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75</cp:revision>
  <cp:lastPrinted>2019-06-05T20:13:00Z</cp:lastPrinted>
  <dcterms:created xsi:type="dcterms:W3CDTF">2019-03-07T19:19:00Z</dcterms:created>
  <dcterms:modified xsi:type="dcterms:W3CDTF">2019-06-06T16:55:00Z</dcterms:modified>
</cp:coreProperties>
</file>