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AEAB" w14:textId="6400F048" w:rsidR="004549CB" w:rsidRPr="00554AE7" w:rsidRDefault="00BA6693" w:rsidP="004A758B">
      <w:pPr>
        <w:rPr>
          <w:rFonts w:ascii="Arial" w:hAnsi="Arial" w:cs="Arial"/>
          <w:sz w:val="18"/>
          <w:szCs w:val="18"/>
          <w:lang w:val="es-CO"/>
        </w:rPr>
      </w:pPr>
      <w:r w:rsidRPr="00554AE7">
        <w:rPr>
          <w:rFonts w:ascii="Arial" w:hAnsi="Arial" w:cs="Arial"/>
          <w:sz w:val="18"/>
          <w:szCs w:val="18"/>
          <w:lang w:val="es-CO"/>
        </w:rPr>
        <w:t>32-1</w:t>
      </w:r>
    </w:p>
    <w:p w14:paraId="343F99A2" w14:textId="77777777" w:rsidR="00D72002" w:rsidRPr="00582B80" w:rsidRDefault="00D72002" w:rsidP="004A758B">
      <w:pPr>
        <w:rPr>
          <w:rFonts w:ascii="Arial" w:hAnsi="Arial" w:cs="Arial"/>
          <w:lang w:val="es-CO"/>
        </w:rPr>
      </w:pPr>
    </w:p>
    <w:p w14:paraId="3727C7F0" w14:textId="316ABC0D" w:rsidR="00BA6693" w:rsidRPr="007452FA" w:rsidRDefault="00D61A18" w:rsidP="004A758B">
      <w:pPr>
        <w:rPr>
          <w:rFonts w:ascii="Arial" w:hAnsi="Arial" w:cs="Arial"/>
          <w:lang w:val="es-CO"/>
        </w:rPr>
      </w:pPr>
      <w:r>
        <w:rPr>
          <w:rFonts w:ascii="Arial" w:hAnsi="Arial" w:cs="Arial"/>
          <w:sz w:val="22"/>
          <w:lang w:val="es-CO"/>
        </w:rPr>
        <w:t>2019-07</w:t>
      </w:r>
      <w:r w:rsidR="00554AE7">
        <w:rPr>
          <w:rFonts w:ascii="Arial" w:hAnsi="Arial" w:cs="Arial"/>
          <w:sz w:val="22"/>
          <w:lang w:val="es-CO"/>
        </w:rPr>
        <w:t>-</w:t>
      </w:r>
      <w:r w:rsidR="00052085">
        <w:rPr>
          <w:rFonts w:ascii="Arial" w:hAnsi="Arial" w:cs="Arial"/>
          <w:sz w:val="22"/>
          <w:lang w:val="es-CO"/>
        </w:rPr>
        <w:t>16</w:t>
      </w:r>
    </w:p>
    <w:p w14:paraId="0C2E18A9" w14:textId="77777777"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14:paraId="5F74B008" w14:textId="77777777" w:rsidR="00BA6693" w:rsidRPr="007452FA" w:rsidRDefault="00BA6693" w:rsidP="004A758B">
      <w:pPr>
        <w:jc w:val="center"/>
        <w:rPr>
          <w:rFonts w:ascii="Arial" w:hAnsi="Arial" w:cs="Arial"/>
          <w:b/>
          <w:sz w:val="22"/>
          <w:szCs w:val="22"/>
          <w:lang w:val="es-CO"/>
        </w:rPr>
      </w:pPr>
    </w:p>
    <w:p w14:paraId="1A921C4B" w14:textId="77777777"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14:paraId="7254269C" w14:textId="77777777" w:rsidR="00BA6693" w:rsidRPr="007452FA" w:rsidRDefault="00BA6693" w:rsidP="004A758B">
      <w:pPr>
        <w:jc w:val="both"/>
        <w:rPr>
          <w:rFonts w:ascii="Arial" w:hAnsi="Arial" w:cs="Arial"/>
          <w:sz w:val="22"/>
          <w:szCs w:val="22"/>
          <w:lang w:val="es-CO"/>
        </w:rPr>
      </w:pPr>
    </w:p>
    <w:p w14:paraId="215A25CF" w14:textId="77777777"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14:paraId="1A6948D9" w14:textId="77777777"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14:paraId="54638854" w14:textId="77777777" w:rsidTr="007452FA">
        <w:trPr>
          <w:jc w:val="center"/>
        </w:trPr>
        <w:tc>
          <w:tcPr>
            <w:tcW w:w="4105" w:type="dxa"/>
          </w:tcPr>
          <w:p w14:paraId="541C6DB8" w14:textId="3E6C7317" w:rsidR="00BA6693" w:rsidRPr="007452FA" w:rsidRDefault="00BA6693" w:rsidP="00693E91">
            <w:pPr>
              <w:jc w:val="both"/>
              <w:rPr>
                <w:rFonts w:ascii="Arial" w:hAnsi="Arial" w:cs="Arial"/>
                <w:b/>
                <w:sz w:val="22"/>
                <w:szCs w:val="22"/>
                <w:lang w:val="es-CO"/>
              </w:rPr>
            </w:pPr>
            <w:r w:rsidRPr="007452FA">
              <w:rPr>
                <w:rFonts w:ascii="Arial" w:hAnsi="Arial" w:cs="Arial"/>
                <w:b/>
                <w:sz w:val="22"/>
                <w:szCs w:val="22"/>
                <w:lang w:val="es-CO"/>
              </w:rPr>
              <w:t>Fecha:</w:t>
            </w:r>
            <w:r w:rsidR="000F7597">
              <w:rPr>
                <w:rFonts w:ascii="Arial" w:hAnsi="Arial" w:cs="Arial"/>
                <w:b/>
                <w:sz w:val="22"/>
                <w:szCs w:val="22"/>
                <w:lang w:val="es-CO"/>
              </w:rPr>
              <w:t xml:space="preserve"> </w:t>
            </w:r>
            <w:r w:rsidR="00547576">
              <w:rPr>
                <w:rFonts w:ascii="Arial" w:hAnsi="Arial" w:cs="Arial"/>
                <w:b/>
                <w:sz w:val="22"/>
                <w:szCs w:val="22"/>
                <w:lang w:val="es-CO"/>
              </w:rPr>
              <w:t>1</w:t>
            </w:r>
            <w:r w:rsidR="00693E91">
              <w:rPr>
                <w:rFonts w:ascii="Arial" w:hAnsi="Arial" w:cs="Arial"/>
                <w:b/>
                <w:sz w:val="22"/>
                <w:szCs w:val="22"/>
                <w:lang w:val="es-CO"/>
              </w:rPr>
              <w:t>8</w:t>
            </w:r>
            <w:bookmarkStart w:id="0" w:name="_GoBack"/>
            <w:bookmarkEnd w:id="0"/>
            <w:r w:rsidR="00C665D4">
              <w:rPr>
                <w:rFonts w:ascii="Arial" w:hAnsi="Arial" w:cs="Arial"/>
                <w:b/>
                <w:sz w:val="22"/>
                <w:szCs w:val="22"/>
                <w:lang w:val="es-CO"/>
              </w:rPr>
              <w:t>/07</w:t>
            </w:r>
            <w:r w:rsidR="00FD19EB">
              <w:rPr>
                <w:rFonts w:ascii="Arial" w:hAnsi="Arial" w:cs="Arial"/>
                <w:b/>
                <w:sz w:val="22"/>
                <w:szCs w:val="22"/>
                <w:lang w:val="es-CO"/>
              </w:rPr>
              <w:t>/2019</w:t>
            </w:r>
          </w:p>
        </w:tc>
        <w:tc>
          <w:tcPr>
            <w:tcW w:w="4131" w:type="dxa"/>
          </w:tcPr>
          <w:p w14:paraId="61AA1138" w14:textId="77777777" w:rsidR="00BA6693" w:rsidRPr="007452FA" w:rsidRDefault="00BA6693" w:rsidP="00FD19EB">
            <w:pPr>
              <w:jc w:val="both"/>
              <w:rPr>
                <w:rFonts w:ascii="Arial" w:hAnsi="Arial" w:cs="Arial"/>
                <w:b/>
                <w:sz w:val="22"/>
                <w:szCs w:val="22"/>
                <w:lang w:val="es-CO"/>
              </w:rPr>
            </w:pPr>
            <w:r w:rsidRPr="007452FA">
              <w:rPr>
                <w:rFonts w:ascii="Arial" w:hAnsi="Arial" w:cs="Arial"/>
                <w:b/>
                <w:sz w:val="22"/>
                <w:szCs w:val="22"/>
                <w:lang w:val="es-CO"/>
              </w:rPr>
              <w:t>Hora:</w:t>
            </w:r>
            <w:r w:rsidR="00FD19EB">
              <w:rPr>
                <w:rFonts w:ascii="Arial" w:hAnsi="Arial" w:cs="Arial"/>
                <w:b/>
                <w:sz w:val="22"/>
                <w:szCs w:val="22"/>
                <w:lang w:val="es-CO"/>
              </w:rPr>
              <w:t xml:space="preserve"> Hasta las 4:00pm</w:t>
            </w:r>
          </w:p>
        </w:tc>
      </w:tr>
    </w:tbl>
    <w:p w14:paraId="0971E971" w14:textId="77777777" w:rsidR="00BA6693" w:rsidRPr="007452FA" w:rsidRDefault="00BA6693" w:rsidP="004A758B">
      <w:pPr>
        <w:jc w:val="both"/>
        <w:rPr>
          <w:rFonts w:ascii="Arial" w:hAnsi="Arial" w:cs="Arial"/>
          <w:b/>
          <w:sz w:val="22"/>
          <w:szCs w:val="22"/>
          <w:lang w:val="es-CO"/>
        </w:rPr>
      </w:pPr>
    </w:p>
    <w:p w14:paraId="72154F3E"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p w14:paraId="6145241A" w14:textId="77777777" w:rsidR="0056783C" w:rsidRPr="007452FA" w:rsidRDefault="0056783C" w:rsidP="0056783C">
      <w:pPr>
        <w:pStyle w:val="Prrafodelista"/>
        <w:ind w:left="284"/>
        <w:jc w:val="both"/>
        <w:rPr>
          <w:rFonts w:ascii="Arial" w:hAnsi="Arial" w:cs="Arial"/>
          <w:b/>
          <w:sz w:val="22"/>
          <w:szCs w:val="22"/>
          <w:lang w:val="es-CO"/>
        </w:rPr>
      </w:pPr>
    </w:p>
    <w:tbl>
      <w:tblPr>
        <w:tblStyle w:val="Tablaconcuadrcula"/>
        <w:tblW w:w="8217" w:type="dxa"/>
        <w:jc w:val="center"/>
        <w:tblLook w:val="04A0" w:firstRow="1" w:lastRow="0" w:firstColumn="1" w:lastColumn="0" w:noHBand="0" w:noVBand="1"/>
      </w:tblPr>
      <w:tblGrid>
        <w:gridCol w:w="8217"/>
      </w:tblGrid>
      <w:tr w:rsidR="00BA6693" w:rsidRPr="007452FA" w14:paraId="7D65FBAE" w14:textId="77777777" w:rsidTr="003B7AEC">
        <w:trPr>
          <w:trHeight w:val="575"/>
          <w:jc w:val="center"/>
        </w:trPr>
        <w:tc>
          <w:tcPr>
            <w:tcW w:w="8217" w:type="dxa"/>
          </w:tcPr>
          <w:p w14:paraId="368DEA65" w14:textId="5D26BC79" w:rsidR="00BA6693" w:rsidRPr="008D0183" w:rsidRDefault="008D0183" w:rsidP="006900D1">
            <w:pPr>
              <w:tabs>
                <w:tab w:val="left" w:pos="5640"/>
              </w:tabs>
              <w:jc w:val="both"/>
              <w:rPr>
                <w:rFonts w:ascii="Arial" w:hAnsi="Arial" w:cs="Arial"/>
                <w:sz w:val="22"/>
                <w:szCs w:val="22"/>
              </w:rPr>
            </w:pPr>
            <w:r w:rsidRPr="006900D1">
              <w:rPr>
                <w:rFonts w:ascii="Arial" w:hAnsi="Arial" w:cs="Arial"/>
                <w:sz w:val="22"/>
                <w:szCs w:val="22"/>
              </w:rPr>
              <w:t>BASE DE DATOS ESPECIALIZADA CON CONTENIDOS Y PUBLICACIONES ACTUALIZADAS EN INFORMACIÓN JURÍDICA, LEGISLACIÓN Y JURISPRUDENCIA, PARA LAS BIBLIOTECAS DE LA</w:t>
            </w:r>
            <w:r>
              <w:rPr>
                <w:rFonts w:ascii="Arial" w:hAnsi="Arial" w:cs="Arial"/>
                <w:sz w:val="22"/>
                <w:szCs w:val="22"/>
              </w:rPr>
              <w:t xml:space="preserve"> </w:t>
            </w:r>
            <w:r w:rsidRPr="006900D1">
              <w:rPr>
                <w:rFonts w:ascii="Arial" w:hAnsi="Arial" w:cs="Arial"/>
                <w:sz w:val="22"/>
                <w:szCs w:val="22"/>
              </w:rPr>
              <w:t>UNIVERSIDAD DE CUNDINAMARCA</w:t>
            </w:r>
            <w:r>
              <w:rPr>
                <w:rFonts w:ascii="Arial" w:hAnsi="Arial" w:cs="Arial"/>
                <w:sz w:val="22"/>
                <w:szCs w:val="22"/>
              </w:rPr>
              <w:t>.</w:t>
            </w:r>
          </w:p>
        </w:tc>
      </w:tr>
    </w:tbl>
    <w:p w14:paraId="4C753DFE" w14:textId="77777777" w:rsidR="00BA6693" w:rsidRPr="007452FA" w:rsidRDefault="00BA6693" w:rsidP="004A758B">
      <w:pPr>
        <w:jc w:val="both"/>
        <w:rPr>
          <w:rFonts w:ascii="Arial" w:hAnsi="Arial" w:cs="Arial"/>
          <w:sz w:val="22"/>
          <w:szCs w:val="22"/>
          <w:lang w:val="es-CO"/>
        </w:rPr>
      </w:pPr>
    </w:p>
    <w:p w14:paraId="48D815CF"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14:paraId="24F68A78" w14:textId="77777777" w:rsidTr="007452FA">
        <w:trPr>
          <w:jc w:val="center"/>
        </w:trPr>
        <w:tc>
          <w:tcPr>
            <w:tcW w:w="8215" w:type="dxa"/>
          </w:tcPr>
          <w:p w14:paraId="24C98C8E" w14:textId="77777777" w:rsidR="00BA6693" w:rsidRPr="007452FA" w:rsidRDefault="00BA6693" w:rsidP="004A758B">
            <w:pPr>
              <w:pStyle w:val="Prrafodelista"/>
              <w:ind w:left="0"/>
              <w:jc w:val="both"/>
              <w:rPr>
                <w:rFonts w:ascii="Arial" w:hAnsi="Arial" w:cs="Arial"/>
                <w:sz w:val="22"/>
                <w:szCs w:val="22"/>
                <w:lang w:val="es-CO"/>
              </w:rPr>
            </w:pPr>
          </w:p>
          <w:p w14:paraId="6321DBB5" w14:textId="2F531308" w:rsidR="00BA6693" w:rsidRPr="007452FA" w:rsidRDefault="006900D1" w:rsidP="006900D1">
            <w:pPr>
              <w:pStyle w:val="Prrafodelista"/>
              <w:ind w:left="0"/>
              <w:jc w:val="both"/>
              <w:rPr>
                <w:rFonts w:ascii="Arial" w:hAnsi="Arial" w:cs="Arial"/>
                <w:sz w:val="22"/>
                <w:szCs w:val="22"/>
                <w:lang w:val="es-CO"/>
              </w:rPr>
            </w:pPr>
            <w:r w:rsidRPr="006900D1">
              <w:rPr>
                <w:rFonts w:ascii="Arial" w:hAnsi="Arial" w:cs="Arial"/>
                <w:sz w:val="22"/>
                <w:szCs w:val="22"/>
                <w:lang w:val="es-CO"/>
              </w:rPr>
              <w:t>OCHENTA Y SEIS MILLO</w:t>
            </w:r>
            <w:r>
              <w:rPr>
                <w:rFonts w:ascii="Arial" w:hAnsi="Arial" w:cs="Arial"/>
                <w:sz w:val="22"/>
                <w:szCs w:val="22"/>
                <w:lang w:val="es-CO"/>
              </w:rPr>
              <w:t xml:space="preserve">NES CUATROCIENTOS DIEZ MIL </w:t>
            </w:r>
            <w:r w:rsidR="00F70077" w:rsidRPr="00F70077">
              <w:rPr>
                <w:rFonts w:ascii="Arial" w:hAnsi="Arial" w:cs="Arial"/>
                <w:sz w:val="22"/>
                <w:szCs w:val="22"/>
                <w:lang w:val="es-CO"/>
              </w:rPr>
              <w:t>PESOS</w:t>
            </w:r>
            <w:r w:rsidR="00F70077">
              <w:rPr>
                <w:rFonts w:ascii="Arial" w:hAnsi="Arial" w:cs="Arial"/>
                <w:sz w:val="22"/>
                <w:szCs w:val="22"/>
                <w:lang w:val="es-CO"/>
              </w:rPr>
              <w:t xml:space="preserve"> M/CTE </w:t>
            </w:r>
            <w:r w:rsidR="00FF6F8D">
              <w:rPr>
                <w:rFonts w:ascii="Arial" w:hAnsi="Arial" w:cs="Arial"/>
                <w:sz w:val="22"/>
                <w:szCs w:val="22"/>
                <w:lang w:val="es-CO"/>
              </w:rPr>
              <w:t>($</w:t>
            </w:r>
            <w:r>
              <w:rPr>
                <w:rFonts w:ascii="Arial" w:hAnsi="Arial" w:cs="Arial"/>
                <w:sz w:val="22"/>
                <w:szCs w:val="22"/>
                <w:lang w:val="es-CO"/>
              </w:rPr>
              <w:t>86.410.000</w:t>
            </w:r>
            <w:r w:rsidR="00FF6F8D">
              <w:rPr>
                <w:rFonts w:ascii="Arial" w:hAnsi="Arial" w:cs="Arial"/>
                <w:sz w:val="22"/>
                <w:szCs w:val="22"/>
                <w:lang w:val="es-CO"/>
              </w:rPr>
              <w:t>).</w:t>
            </w:r>
          </w:p>
        </w:tc>
      </w:tr>
    </w:tbl>
    <w:p w14:paraId="212ADDA9" w14:textId="77777777" w:rsidR="00BA6693" w:rsidRPr="007452FA" w:rsidRDefault="00BA6693" w:rsidP="004A758B">
      <w:pPr>
        <w:pStyle w:val="Prrafodelista"/>
        <w:jc w:val="both"/>
        <w:rPr>
          <w:rFonts w:ascii="Arial" w:hAnsi="Arial" w:cs="Arial"/>
          <w:sz w:val="22"/>
          <w:szCs w:val="22"/>
          <w:lang w:val="es-CO"/>
        </w:rPr>
      </w:pPr>
    </w:p>
    <w:p w14:paraId="04865B7D" w14:textId="77777777"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14:paraId="200CA8B8" w14:textId="77777777" w:rsidTr="007452FA">
        <w:trPr>
          <w:jc w:val="center"/>
        </w:trPr>
        <w:tc>
          <w:tcPr>
            <w:tcW w:w="8215" w:type="dxa"/>
          </w:tcPr>
          <w:tbl>
            <w:tblPr>
              <w:tblW w:w="8025" w:type="dxa"/>
              <w:jc w:val="center"/>
              <w:tblCellMar>
                <w:left w:w="70" w:type="dxa"/>
                <w:right w:w="70" w:type="dxa"/>
              </w:tblCellMar>
              <w:tblLook w:val="04A0" w:firstRow="1" w:lastRow="0" w:firstColumn="1" w:lastColumn="0" w:noHBand="0" w:noVBand="1"/>
            </w:tblPr>
            <w:tblGrid>
              <w:gridCol w:w="491"/>
              <w:gridCol w:w="2930"/>
              <w:gridCol w:w="851"/>
              <w:gridCol w:w="572"/>
              <w:gridCol w:w="1070"/>
              <w:gridCol w:w="909"/>
              <w:gridCol w:w="1202"/>
            </w:tblGrid>
            <w:tr w:rsidR="005F6486" w:rsidRPr="00254B01" w14:paraId="35500825" w14:textId="77777777" w:rsidTr="005F6486">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14:paraId="31707BA4" w14:textId="77777777" w:rsidR="005F6486" w:rsidRPr="00254B01" w:rsidRDefault="005F6486" w:rsidP="005F6486">
                  <w:pPr>
                    <w:jc w:val="center"/>
                    <w:rPr>
                      <w:rFonts w:ascii="Arial" w:hAnsi="Arial" w:cs="Arial"/>
                      <w:color w:val="FFFFFF"/>
                      <w:sz w:val="18"/>
                      <w:szCs w:val="18"/>
                      <w:lang w:val="es-CO" w:eastAsia="es-CO"/>
                    </w:rPr>
                  </w:pPr>
                  <w:r w:rsidRPr="00254B01">
                    <w:rPr>
                      <w:rFonts w:ascii="Arial" w:hAnsi="Arial" w:cs="Arial"/>
                      <w:color w:val="FFFFFF"/>
                      <w:sz w:val="18"/>
                      <w:szCs w:val="18"/>
                    </w:rPr>
                    <w:t>Ítem</w:t>
                  </w:r>
                </w:p>
              </w:tc>
              <w:tc>
                <w:tcPr>
                  <w:tcW w:w="2930" w:type="dxa"/>
                  <w:tcBorders>
                    <w:top w:val="single" w:sz="8" w:space="0" w:color="auto"/>
                    <w:left w:val="nil"/>
                    <w:bottom w:val="single" w:sz="4" w:space="0" w:color="auto"/>
                    <w:right w:val="single" w:sz="4" w:space="0" w:color="auto"/>
                  </w:tcBorders>
                  <w:shd w:val="clear" w:color="000000" w:fill="0F3D38"/>
                  <w:vAlign w:val="center"/>
                  <w:hideMark/>
                </w:tcPr>
                <w:p w14:paraId="43440304"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Descripción del bien, Servicio u Obra (Especificaciones Técnicas, Medida, Referencia, Color, etc.)</w:t>
                  </w:r>
                </w:p>
              </w:tc>
              <w:tc>
                <w:tcPr>
                  <w:tcW w:w="851" w:type="dxa"/>
                  <w:tcBorders>
                    <w:top w:val="single" w:sz="8" w:space="0" w:color="auto"/>
                    <w:left w:val="nil"/>
                    <w:bottom w:val="single" w:sz="4" w:space="0" w:color="auto"/>
                    <w:right w:val="single" w:sz="4" w:space="0" w:color="auto"/>
                  </w:tcBorders>
                  <w:shd w:val="clear" w:color="000000" w:fill="0F3D38"/>
                  <w:vAlign w:val="center"/>
                  <w:hideMark/>
                </w:tcPr>
                <w:p w14:paraId="2334926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Unidad de medida</w:t>
                  </w:r>
                </w:p>
              </w:tc>
              <w:tc>
                <w:tcPr>
                  <w:tcW w:w="572" w:type="dxa"/>
                  <w:tcBorders>
                    <w:top w:val="single" w:sz="8" w:space="0" w:color="auto"/>
                    <w:left w:val="nil"/>
                    <w:bottom w:val="single" w:sz="4" w:space="0" w:color="auto"/>
                    <w:right w:val="single" w:sz="4" w:space="0" w:color="auto"/>
                  </w:tcBorders>
                  <w:shd w:val="clear" w:color="000000" w:fill="0F3D38"/>
                  <w:noWrap/>
                  <w:vAlign w:val="center"/>
                  <w:hideMark/>
                </w:tcPr>
                <w:p w14:paraId="32E0A2F4" w14:textId="77777777" w:rsidR="005F6486" w:rsidRPr="00254B01" w:rsidRDefault="005F6486" w:rsidP="005F6486">
                  <w:pPr>
                    <w:jc w:val="center"/>
                    <w:rPr>
                      <w:rFonts w:ascii="Arial" w:hAnsi="Arial" w:cs="Arial"/>
                      <w:color w:val="FFFFFF"/>
                      <w:sz w:val="18"/>
                      <w:szCs w:val="18"/>
                    </w:rPr>
                  </w:pPr>
                  <w:proofErr w:type="spellStart"/>
                  <w:r>
                    <w:rPr>
                      <w:rFonts w:ascii="Arial" w:hAnsi="Arial" w:cs="Arial"/>
                      <w:color w:val="FFFFFF"/>
                      <w:sz w:val="18"/>
                      <w:szCs w:val="18"/>
                    </w:rPr>
                    <w:t>Cant</w:t>
                  </w:r>
                  <w:proofErr w:type="spellEnd"/>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14:paraId="6ED82CF3"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Valor  Unitario</w:t>
                  </w:r>
                </w:p>
              </w:tc>
              <w:tc>
                <w:tcPr>
                  <w:tcW w:w="909" w:type="dxa"/>
                  <w:tcBorders>
                    <w:top w:val="single" w:sz="8" w:space="0" w:color="auto"/>
                    <w:left w:val="nil"/>
                    <w:bottom w:val="single" w:sz="4" w:space="0" w:color="auto"/>
                    <w:right w:val="single" w:sz="4" w:space="0" w:color="auto"/>
                  </w:tcBorders>
                  <w:shd w:val="clear" w:color="000000" w:fill="0F3D38"/>
                </w:tcPr>
                <w:p w14:paraId="76415CF6" w14:textId="77777777" w:rsidR="005F6486" w:rsidRPr="00254B01" w:rsidRDefault="005F6486" w:rsidP="005F6486">
                  <w:pPr>
                    <w:jc w:val="center"/>
                    <w:rPr>
                      <w:rFonts w:ascii="Arial" w:hAnsi="Arial" w:cs="Arial"/>
                      <w:color w:val="FFFFFF"/>
                      <w:sz w:val="18"/>
                      <w:szCs w:val="18"/>
                    </w:rPr>
                  </w:pPr>
                </w:p>
                <w:p w14:paraId="44983EC8" w14:textId="77777777" w:rsidR="005F6486" w:rsidRPr="00254B01" w:rsidRDefault="005F6486" w:rsidP="005F6486">
                  <w:pPr>
                    <w:jc w:val="center"/>
                    <w:rPr>
                      <w:rFonts w:ascii="Arial" w:hAnsi="Arial" w:cs="Arial"/>
                      <w:color w:val="FFFFFF"/>
                      <w:sz w:val="18"/>
                      <w:szCs w:val="18"/>
                    </w:rPr>
                  </w:pPr>
                </w:p>
                <w:p w14:paraId="1FAD4A69"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Subtotal</w:t>
                  </w:r>
                </w:p>
              </w:tc>
              <w:tc>
                <w:tcPr>
                  <w:tcW w:w="1202"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14:paraId="560C6A1F" w14:textId="77777777" w:rsidR="005F6486" w:rsidRPr="00254B01" w:rsidRDefault="005F6486" w:rsidP="005F6486">
                  <w:pPr>
                    <w:jc w:val="center"/>
                    <w:rPr>
                      <w:rFonts w:ascii="Arial" w:hAnsi="Arial" w:cs="Arial"/>
                      <w:color w:val="FFFFFF"/>
                      <w:sz w:val="18"/>
                      <w:szCs w:val="18"/>
                    </w:rPr>
                  </w:pPr>
                  <w:r w:rsidRPr="00254B01">
                    <w:rPr>
                      <w:rFonts w:ascii="Arial" w:hAnsi="Arial" w:cs="Arial"/>
                      <w:color w:val="FFFFFF"/>
                      <w:sz w:val="18"/>
                      <w:szCs w:val="18"/>
                    </w:rPr>
                    <w:t xml:space="preserve"> Valor Total  </w:t>
                  </w:r>
                </w:p>
              </w:tc>
            </w:tr>
            <w:tr w:rsidR="005F6486" w:rsidRPr="00254B01" w14:paraId="706FC6C5" w14:textId="77777777" w:rsidTr="00D2220E">
              <w:trPr>
                <w:trHeight w:val="540"/>
                <w:jc w:val="center"/>
              </w:trPr>
              <w:tc>
                <w:tcPr>
                  <w:tcW w:w="491" w:type="dxa"/>
                  <w:tcBorders>
                    <w:top w:val="nil"/>
                    <w:left w:val="single" w:sz="8" w:space="0" w:color="auto"/>
                    <w:bottom w:val="single" w:sz="8" w:space="0" w:color="auto"/>
                    <w:right w:val="single" w:sz="4" w:space="0" w:color="auto"/>
                  </w:tcBorders>
                  <w:shd w:val="clear" w:color="auto" w:fill="auto"/>
                  <w:noWrap/>
                  <w:vAlign w:val="center"/>
                  <w:hideMark/>
                </w:tcPr>
                <w:p w14:paraId="5A5547F6" w14:textId="77777777" w:rsidR="005F6486" w:rsidRPr="00254B01" w:rsidRDefault="004549CB" w:rsidP="005F6486">
                  <w:pPr>
                    <w:jc w:val="center"/>
                    <w:rPr>
                      <w:rFonts w:ascii="Arial" w:hAnsi="Arial" w:cs="Arial"/>
                      <w:color w:val="000000"/>
                      <w:sz w:val="18"/>
                      <w:szCs w:val="18"/>
                    </w:rPr>
                  </w:pPr>
                  <w:r>
                    <w:rPr>
                      <w:rFonts w:ascii="Arial" w:hAnsi="Arial" w:cs="Arial"/>
                      <w:color w:val="000000"/>
                      <w:sz w:val="18"/>
                      <w:szCs w:val="18"/>
                    </w:rPr>
                    <w:t>1</w:t>
                  </w:r>
                </w:p>
              </w:tc>
              <w:tc>
                <w:tcPr>
                  <w:tcW w:w="2930" w:type="dxa"/>
                  <w:tcBorders>
                    <w:top w:val="nil"/>
                    <w:left w:val="nil"/>
                    <w:bottom w:val="single" w:sz="8" w:space="0" w:color="auto"/>
                    <w:right w:val="single" w:sz="4" w:space="0" w:color="auto"/>
                  </w:tcBorders>
                  <w:shd w:val="clear" w:color="auto" w:fill="auto"/>
                  <w:vAlign w:val="center"/>
                  <w:hideMark/>
                </w:tcPr>
                <w:p w14:paraId="56EA599D" w14:textId="77777777" w:rsidR="006900D1" w:rsidRPr="006900D1" w:rsidRDefault="006900D1" w:rsidP="006900D1">
                  <w:pPr>
                    <w:jc w:val="both"/>
                    <w:rPr>
                      <w:rFonts w:ascii="Arial" w:hAnsi="Arial" w:cs="Arial"/>
                      <w:color w:val="000000"/>
                      <w:sz w:val="18"/>
                      <w:szCs w:val="18"/>
                    </w:rPr>
                  </w:pPr>
                  <w:r w:rsidRPr="006900D1">
                    <w:rPr>
                      <w:rFonts w:ascii="Arial" w:hAnsi="Arial" w:cs="Arial"/>
                      <w:color w:val="000000"/>
                      <w:sz w:val="18"/>
                      <w:szCs w:val="18"/>
                    </w:rPr>
                    <w:t>Suscripción a Base de Datos Multidisciplinar Multiusuario</w:t>
                  </w:r>
                </w:p>
                <w:p w14:paraId="777CBF2A" w14:textId="77777777" w:rsidR="006900D1" w:rsidRPr="006900D1" w:rsidRDefault="006900D1" w:rsidP="006900D1">
                  <w:pPr>
                    <w:jc w:val="both"/>
                    <w:rPr>
                      <w:rFonts w:ascii="Arial" w:hAnsi="Arial" w:cs="Arial"/>
                      <w:color w:val="000000"/>
                      <w:sz w:val="18"/>
                      <w:szCs w:val="18"/>
                    </w:rPr>
                  </w:pPr>
                  <w:r w:rsidRPr="006900D1">
                    <w:rPr>
                      <w:rFonts w:ascii="Arial" w:hAnsi="Arial" w:cs="Arial"/>
                      <w:color w:val="000000"/>
                      <w:sz w:val="18"/>
                      <w:szCs w:val="18"/>
                    </w:rPr>
                    <w:t>que incluya acceso ilimitado, Soporte Jurídico, Información</w:t>
                  </w:r>
                </w:p>
                <w:p w14:paraId="122A692C" w14:textId="29004BD3" w:rsidR="006900D1" w:rsidRPr="006900D1" w:rsidRDefault="006900D1" w:rsidP="006900D1">
                  <w:pPr>
                    <w:jc w:val="both"/>
                    <w:rPr>
                      <w:rFonts w:ascii="Arial" w:hAnsi="Arial" w:cs="Arial"/>
                      <w:color w:val="000000"/>
                      <w:sz w:val="18"/>
                      <w:szCs w:val="18"/>
                    </w:rPr>
                  </w:pPr>
                  <w:r w:rsidRPr="006900D1">
                    <w:rPr>
                      <w:rFonts w:ascii="Arial" w:hAnsi="Arial" w:cs="Arial"/>
                      <w:color w:val="000000"/>
                      <w:sz w:val="18"/>
                      <w:szCs w:val="18"/>
                    </w:rPr>
                    <w:t>de comercio exte</w:t>
                  </w:r>
                  <w:r>
                    <w:rPr>
                      <w:rFonts w:ascii="Arial" w:hAnsi="Arial" w:cs="Arial"/>
                      <w:color w:val="000000"/>
                      <w:sz w:val="18"/>
                      <w:szCs w:val="18"/>
                    </w:rPr>
                    <w:t xml:space="preserve">rior y Gestión Humana, códigos, </w:t>
                  </w:r>
                  <w:r w:rsidRPr="006900D1">
                    <w:rPr>
                      <w:rFonts w:ascii="Arial" w:hAnsi="Arial" w:cs="Arial"/>
                      <w:color w:val="000000"/>
                      <w:sz w:val="18"/>
                      <w:szCs w:val="18"/>
                    </w:rPr>
                    <w:t>regímenes, estatutos</w:t>
                  </w:r>
                  <w:r>
                    <w:rPr>
                      <w:rFonts w:ascii="Arial" w:hAnsi="Arial" w:cs="Arial"/>
                      <w:color w:val="000000"/>
                      <w:sz w:val="18"/>
                      <w:szCs w:val="18"/>
                    </w:rPr>
                    <w:t xml:space="preserve"> y demás contenidos normativos, </w:t>
                  </w:r>
                  <w:r w:rsidRPr="006900D1">
                    <w:rPr>
                      <w:rFonts w:ascii="Arial" w:hAnsi="Arial" w:cs="Arial"/>
                      <w:color w:val="000000"/>
                      <w:sz w:val="18"/>
                      <w:szCs w:val="18"/>
                    </w:rPr>
                    <w:t>Información de actualidad que permite e</w:t>
                  </w:r>
                  <w:r>
                    <w:rPr>
                      <w:rFonts w:ascii="Arial" w:hAnsi="Arial" w:cs="Arial"/>
                      <w:color w:val="000000"/>
                      <w:sz w:val="18"/>
                      <w:szCs w:val="18"/>
                    </w:rPr>
                    <w:t xml:space="preserve">star al tanto de los </w:t>
                  </w:r>
                  <w:r w:rsidRPr="006900D1">
                    <w:rPr>
                      <w:rFonts w:ascii="Arial" w:hAnsi="Arial" w:cs="Arial"/>
                      <w:color w:val="000000"/>
                      <w:sz w:val="18"/>
                      <w:szCs w:val="18"/>
                    </w:rPr>
                    <w:t>sucesos legales importan</w:t>
                  </w:r>
                  <w:r>
                    <w:rPr>
                      <w:rFonts w:ascii="Arial" w:hAnsi="Arial" w:cs="Arial"/>
                      <w:color w:val="000000"/>
                      <w:sz w:val="18"/>
                      <w:szCs w:val="18"/>
                    </w:rPr>
                    <w:t xml:space="preserve">tes para el país que incluya un </w:t>
                  </w:r>
                  <w:r w:rsidRPr="006900D1">
                    <w:rPr>
                      <w:rFonts w:ascii="Arial" w:hAnsi="Arial" w:cs="Arial"/>
                      <w:color w:val="000000"/>
                      <w:sz w:val="18"/>
                      <w:szCs w:val="18"/>
                    </w:rPr>
                    <w:t>portal especializado donde</w:t>
                  </w:r>
                  <w:r>
                    <w:rPr>
                      <w:rFonts w:ascii="Arial" w:hAnsi="Arial" w:cs="Arial"/>
                      <w:color w:val="000000"/>
                      <w:sz w:val="18"/>
                      <w:szCs w:val="18"/>
                    </w:rPr>
                    <w:t xml:space="preserve"> los sucesos normativos estén a </w:t>
                  </w:r>
                  <w:r w:rsidRPr="006900D1">
                    <w:rPr>
                      <w:rFonts w:ascii="Arial" w:hAnsi="Arial" w:cs="Arial"/>
                      <w:color w:val="000000"/>
                      <w:sz w:val="18"/>
                      <w:szCs w:val="18"/>
                    </w:rPr>
                    <w:t>la orden del día con dife</w:t>
                  </w:r>
                  <w:r>
                    <w:rPr>
                      <w:rFonts w:ascii="Arial" w:hAnsi="Arial" w:cs="Arial"/>
                      <w:color w:val="000000"/>
                      <w:sz w:val="18"/>
                      <w:szCs w:val="18"/>
                    </w:rPr>
                    <w:t xml:space="preserve">rentes adiciones como decretos, </w:t>
                  </w:r>
                  <w:r w:rsidRPr="006900D1">
                    <w:rPr>
                      <w:rFonts w:ascii="Arial" w:hAnsi="Arial" w:cs="Arial"/>
                      <w:color w:val="000000"/>
                      <w:sz w:val="18"/>
                      <w:szCs w:val="18"/>
                    </w:rPr>
                    <w:t>proyectos de ley, circulares,</w:t>
                  </w:r>
                  <w:r>
                    <w:rPr>
                      <w:rFonts w:ascii="Arial" w:hAnsi="Arial" w:cs="Arial"/>
                      <w:color w:val="000000"/>
                      <w:sz w:val="18"/>
                      <w:szCs w:val="18"/>
                    </w:rPr>
                    <w:t xml:space="preserve"> conceptos y dimensiones de las </w:t>
                  </w:r>
                  <w:r w:rsidRPr="006900D1">
                    <w:rPr>
                      <w:rFonts w:ascii="Arial" w:hAnsi="Arial" w:cs="Arial"/>
                      <w:color w:val="000000"/>
                      <w:sz w:val="18"/>
                      <w:szCs w:val="18"/>
                    </w:rPr>
                    <w:t xml:space="preserve">entidades de orden nacional. Contenidos </w:t>
                  </w:r>
                  <w:r w:rsidRPr="006900D1">
                    <w:rPr>
                      <w:rFonts w:ascii="Arial" w:hAnsi="Arial" w:cs="Arial"/>
                      <w:color w:val="000000"/>
                      <w:sz w:val="18"/>
                      <w:szCs w:val="18"/>
                    </w:rPr>
                    <w:lastRenderedPageBreak/>
                    <w:t>clasificados en</w:t>
                  </w:r>
                  <w:r>
                    <w:rPr>
                      <w:rFonts w:ascii="Arial" w:hAnsi="Arial" w:cs="Arial"/>
                      <w:color w:val="000000"/>
                      <w:sz w:val="18"/>
                      <w:szCs w:val="18"/>
                    </w:rPr>
                    <w:t xml:space="preserve"> </w:t>
                  </w:r>
                  <w:r w:rsidRPr="006900D1">
                    <w:rPr>
                      <w:rFonts w:ascii="Arial" w:hAnsi="Arial" w:cs="Arial"/>
                      <w:color w:val="000000"/>
                      <w:sz w:val="18"/>
                      <w:szCs w:val="18"/>
                    </w:rPr>
                    <w:t>audios, videos, artículo</w:t>
                  </w:r>
                  <w:r w:rsidR="00246294">
                    <w:rPr>
                      <w:rFonts w:ascii="Arial" w:hAnsi="Arial" w:cs="Arial"/>
                      <w:color w:val="000000"/>
                      <w:sz w:val="18"/>
                      <w:szCs w:val="18"/>
                    </w:rPr>
                    <w:t xml:space="preserve">s, </w:t>
                  </w:r>
                  <w:r>
                    <w:rPr>
                      <w:rFonts w:ascii="Arial" w:hAnsi="Arial" w:cs="Arial"/>
                      <w:color w:val="000000"/>
                      <w:sz w:val="18"/>
                      <w:szCs w:val="18"/>
                    </w:rPr>
                    <w:t xml:space="preserve">presentaciones interactivas, </w:t>
                  </w:r>
                  <w:r w:rsidRPr="006900D1">
                    <w:rPr>
                      <w:rFonts w:ascii="Arial" w:hAnsi="Arial" w:cs="Arial"/>
                      <w:color w:val="000000"/>
                      <w:sz w:val="18"/>
                      <w:szCs w:val="18"/>
                    </w:rPr>
                    <w:t>investigaciones, herramient</w:t>
                  </w:r>
                  <w:r>
                    <w:rPr>
                      <w:rFonts w:ascii="Arial" w:hAnsi="Arial" w:cs="Arial"/>
                      <w:color w:val="000000"/>
                      <w:sz w:val="18"/>
                      <w:szCs w:val="18"/>
                    </w:rPr>
                    <w:t xml:space="preserve">as prácticas de múltiples temas </w:t>
                  </w:r>
                  <w:r w:rsidRPr="006900D1">
                    <w:rPr>
                      <w:rFonts w:ascii="Arial" w:hAnsi="Arial" w:cs="Arial"/>
                      <w:color w:val="000000"/>
                      <w:sz w:val="18"/>
                      <w:szCs w:val="18"/>
                    </w:rPr>
                    <w:t>Gerenciales</w:t>
                  </w:r>
                </w:p>
                <w:p w14:paraId="4DA5BA03" w14:textId="285E5609" w:rsidR="006900D1" w:rsidRDefault="006900D1" w:rsidP="006900D1">
                  <w:pPr>
                    <w:jc w:val="both"/>
                    <w:rPr>
                      <w:rFonts w:ascii="Arial" w:hAnsi="Arial" w:cs="Arial"/>
                      <w:color w:val="000000"/>
                      <w:sz w:val="18"/>
                      <w:szCs w:val="18"/>
                    </w:rPr>
                  </w:pPr>
                  <w:r w:rsidRPr="006900D1">
                    <w:rPr>
                      <w:rFonts w:ascii="Arial" w:hAnsi="Arial" w:cs="Arial"/>
                      <w:color w:val="000000"/>
                      <w:sz w:val="18"/>
                      <w:szCs w:val="18"/>
                    </w:rPr>
                    <w:t>Revista Impresa Gestión Huma</w:t>
                  </w:r>
                  <w:r>
                    <w:rPr>
                      <w:rFonts w:ascii="Arial" w:hAnsi="Arial" w:cs="Arial"/>
                      <w:color w:val="000000"/>
                      <w:sz w:val="18"/>
                      <w:szCs w:val="18"/>
                    </w:rPr>
                    <w:t xml:space="preserve">na en físico, circula cada tres </w:t>
                  </w:r>
                  <w:r w:rsidRPr="006900D1">
                    <w:rPr>
                      <w:rFonts w:ascii="Arial" w:hAnsi="Arial" w:cs="Arial"/>
                      <w:color w:val="000000"/>
                      <w:sz w:val="18"/>
                      <w:szCs w:val="18"/>
                    </w:rPr>
                    <w:t>meses, en español, p</w:t>
                  </w:r>
                  <w:r>
                    <w:rPr>
                      <w:rFonts w:ascii="Arial" w:hAnsi="Arial" w:cs="Arial"/>
                      <w:color w:val="000000"/>
                      <w:sz w:val="18"/>
                      <w:szCs w:val="18"/>
                    </w:rPr>
                    <w:t xml:space="preserve">ublica artículos de tendencias, </w:t>
                  </w:r>
                  <w:r w:rsidRPr="006900D1">
                    <w:rPr>
                      <w:rFonts w:ascii="Arial" w:hAnsi="Arial" w:cs="Arial"/>
                      <w:color w:val="000000"/>
                      <w:sz w:val="18"/>
                      <w:szCs w:val="18"/>
                    </w:rPr>
                    <w:t>estrategias gerencia</w:t>
                  </w:r>
                  <w:r>
                    <w:rPr>
                      <w:rFonts w:ascii="Arial" w:hAnsi="Arial" w:cs="Arial"/>
                      <w:color w:val="000000"/>
                      <w:sz w:val="18"/>
                      <w:szCs w:val="18"/>
                    </w:rPr>
                    <w:t xml:space="preserve">les, Gestión Humana, liderazgo, </w:t>
                  </w:r>
                  <w:r w:rsidRPr="006900D1">
                    <w:rPr>
                      <w:rFonts w:ascii="Arial" w:hAnsi="Arial" w:cs="Arial"/>
                      <w:color w:val="000000"/>
                      <w:sz w:val="18"/>
                      <w:szCs w:val="18"/>
                    </w:rPr>
                    <w:t>desarrollo de competenci</w:t>
                  </w:r>
                  <w:r>
                    <w:rPr>
                      <w:rFonts w:ascii="Arial" w:hAnsi="Arial" w:cs="Arial"/>
                      <w:color w:val="000000"/>
                      <w:sz w:val="18"/>
                      <w:szCs w:val="18"/>
                    </w:rPr>
                    <w:t xml:space="preserve">as blandas, casos empresariales </w:t>
                  </w:r>
                  <w:r w:rsidRPr="006900D1">
                    <w:rPr>
                      <w:rFonts w:ascii="Arial" w:hAnsi="Arial" w:cs="Arial"/>
                      <w:color w:val="000000"/>
                      <w:sz w:val="18"/>
                      <w:szCs w:val="18"/>
                    </w:rPr>
                    <w:t>entre otros.</w:t>
                  </w:r>
                </w:p>
                <w:p w14:paraId="461752EA" w14:textId="77777777" w:rsidR="006900D1" w:rsidRPr="006900D1" w:rsidRDefault="006900D1" w:rsidP="006900D1">
                  <w:pPr>
                    <w:jc w:val="both"/>
                    <w:rPr>
                      <w:rFonts w:ascii="Arial" w:hAnsi="Arial" w:cs="Arial"/>
                      <w:color w:val="000000"/>
                      <w:sz w:val="18"/>
                      <w:szCs w:val="18"/>
                    </w:rPr>
                  </w:pPr>
                </w:p>
                <w:p w14:paraId="7E8FA81C" w14:textId="65651E98" w:rsidR="006900D1" w:rsidRPr="006900D1" w:rsidRDefault="006900D1" w:rsidP="006900D1">
                  <w:pPr>
                    <w:jc w:val="both"/>
                    <w:rPr>
                      <w:rFonts w:ascii="Arial" w:hAnsi="Arial" w:cs="Arial"/>
                      <w:color w:val="000000"/>
                      <w:sz w:val="18"/>
                      <w:szCs w:val="18"/>
                    </w:rPr>
                  </w:pPr>
                  <w:r w:rsidRPr="006900D1">
                    <w:rPr>
                      <w:rFonts w:ascii="Arial" w:hAnsi="Arial" w:cs="Arial"/>
                      <w:color w:val="000000"/>
                      <w:sz w:val="18"/>
                      <w:szCs w:val="18"/>
                    </w:rPr>
                    <w:t>Actualizaciones en h</w:t>
                  </w:r>
                  <w:r>
                    <w:rPr>
                      <w:rFonts w:ascii="Arial" w:hAnsi="Arial" w:cs="Arial"/>
                      <w:color w:val="000000"/>
                      <w:sz w:val="18"/>
                      <w:szCs w:val="18"/>
                    </w:rPr>
                    <w:t xml:space="preserve">ojas sustituibles de: Código de </w:t>
                  </w:r>
                  <w:r w:rsidRPr="006900D1">
                    <w:rPr>
                      <w:rFonts w:ascii="Arial" w:hAnsi="Arial" w:cs="Arial"/>
                      <w:color w:val="000000"/>
                      <w:sz w:val="18"/>
                      <w:szCs w:val="18"/>
                    </w:rPr>
                    <w:t xml:space="preserve">Comercio, Régimen de </w:t>
                  </w:r>
                  <w:r>
                    <w:rPr>
                      <w:rFonts w:ascii="Arial" w:hAnsi="Arial" w:cs="Arial"/>
                      <w:color w:val="000000"/>
                      <w:sz w:val="18"/>
                      <w:szCs w:val="18"/>
                    </w:rPr>
                    <w:t xml:space="preserve">Impuesto a la Renta, Régimen de </w:t>
                  </w:r>
                  <w:r w:rsidRPr="006900D1">
                    <w:rPr>
                      <w:rFonts w:ascii="Arial" w:hAnsi="Arial" w:cs="Arial"/>
                      <w:color w:val="000000"/>
                      <w:sz w:val="18"/>
                      <w:szCs w:val="18"/>
                    </w:rPr>
                    <w:t>Procedimiento Tributario, c</w:t>
                  </w:r>
                  <w:r>
                    <w:rPr>
                      <w:rFonts w:ascii="Arial" w:hAnsi="Arial" w:cs="Arial"/>
                      <w:color w:val="000000"/>
                      <w:sz w:val="18"/>
                      <w:szCs w:val="18"/>
                    </w:rPr>
                    <w:t xml:space="preserve">on actualización en papel hojas </w:t>
                  </w:r>
                  <w:r w:rsidRPr="006900D1">
                    <w:rPr>
                      <w:rFonts w:ascii="Arial" w:hAnsi="Arial" w:cs="Arial"/>
                      <w:color w:val="000000"/>
                      <w:sz w:val="18"/>
                      <w:szCs w:val="18"/>
                    </w:rPr>
                    <w:t>sustituibles, cada tr</w:t>
                  </w:r>
                  <w:r>
                    <w:rPr>
                      <w:rFonts w:ascii="Arial" w:hAnsi="Arial" w:cs="Arial"/>
                      <w:color w:val="000000"/>
                      <w:sz w:val="18"/>
                      <w:szCs w:val="18"/>
                    </w:rPr>
                    <w:t xml:space="preserve">es meses y acceso IP (noticias, </w:t>
                  </w:r>
                  <w:r w:rsidRPr="006900D1">
                    <w:rPr>
                      <w:rFonts w:ascii="Arial" w:hAnsi="Arial" w:cs="Arial"/>
                      <w:color w:val="000000"/>
                      <w:sz w:val="18"/>
                      <w:szCs w:val="18"/>
                    </w:rPr>
                    <w:t>colecciones, obras especializadas nacionales e</w:t>
                  </w:r>
                </w:p>
                <w:p w14:paraId="14B67E03" w14:textId="7EB1A191" w:rsidR="003B7AEC" w:rsidRPr="004549CB" w:rsidRDefault="006900D1" w:rsidP="006900D1">
                  <w:pPr>
                    <w:jc w:val="both"/>
                    <w:rPr>
                      <w:rFonts w:ascii="Arial" w:hAnsi="Arial" w:cs="Arial"/>
                      <w:color w:val="000000"/>
                      <w:sz w:val="18"/>
                      <w:szCs w:val="18"/>
                    </w:rPr>
                  </w:pPr>
                  <w:r w:rsidRPr="006900D1">
                    <w:rPr>
                      <w:rFonts w:ascii="Arial" w:hAnsi="Arial" w:cs="Arial"/>
                      <w:color w:val="000000"/>
                      <w:sz w:val="18"/>
                      <w:szCs w:val="18"/>
                    </w:rPr>
                    <w:t>internacionales) y acceso mediante URL segur</w:t>
                  </w:r>
                  <w:r>
                    <w:rPr>
                      <w:rFonts w:ascii="Arial" w:hAnsi="Arial" w:cs="Arial"/>
                      <w:color w:val="000000"/>
                      <w:sz w:val="18"/>
                      <w:szCs w:val="18"/>
                    </w:rPr>
                    <w:t xml:space="preserve">a (noticias, </w:t>
                  </w:r>
                  <w:r w:rsidRPr="006900D1">
                    <w:rPr>
                      <w:rFonts w:ascii="Arial" w:hAnsi="Arial" w:cs="Arial"/>
                      <w:color w:val="000000"/>
                      <w:sz w:val="18"/>
                      <w:szCs w:val="18"/>
                    </w:rPr>
                    <w:t xml:space="preserve">colecciones básicos) a </w:t>
                  </w:r>
                  <w:r>
                    <w:rPr>
                      <w:rFonts w:ascii="Arial" w:hAnsi="Arial" w:cs="Arial"/>
                      <w:color w:val="000000"/>
                      <w:sz w:val="18"/>
                      <w:szCs w:val="18"/>
                    </w:rPr>
                    <w:t xml:space="preserve">estudiantes docentes y personal </w:t>
                  </w:r>
                  <w:r w:rsidRPr="006900D1">
                    <w:rPr>
                      <w:rFonts w:ascii="Arial" w:hAnsi="Arial" w:cs="Arial"/>
                      <w:color w:val="000000"/>
                      <w:sz w:val="18"/>
                      <w:szCs w:val="18"/>
                    </w:rPr>
                    <w:t>administrativos activo de</w:t>
                  </w:r>
                  <w:r>
                    <w:rPr>
                      <w:rFonts w:ascii="Arial" w:hAnsi="Arial" w:cs="Arial"/>
                      <w:color w:val="000000"/>
                      <w:sz w:val="18"/>
                      <w:szCs w:val="18"/>
                    </w:rPr>
                    <w:t xml:space="preserve"> la Universidad de Cundinamarca.</w:t>
                  </w:r>
                </w:p>
              </w:tc>
              <w:tc>
                <w:tcPr>
                  <w:tcW w:w="851" w:type="dxa"/>
                  <w:tcBorders>
                    <w:top w:val="nil"/>
                    <w:left w:val="nil"/>
                    <w:bottom w:val="single" w:sz="8" w:space="0" w:color="auto"/>
                    <w:right w:val="single" w:sz="4" w:space="0" w:color="auto"/>
                  </w:tcBorders>
                  <w:shd w:val="clear" w:color="auto" w:fill="auto"/>
                  <w:noWrap/>
                  <w:vAlign w:val="center"/>
                  <w:hideMark/>
                </w:tcPr>
                <w:p w14:paraId="380D042B" w14:textId="77777777" w:rsidR="005F6486" w:rsidRPr="00254B01" w:rsidRDefault="005F6486" w:rsidP="005F6486">
                  <w:pPr>
                    <w:jc w:val="center"/>
                    <w:rPr>
                      <w:rFonts w:ascii="Arial" w:hAnsi="Arial" w:cs="Arial"/>
                      <w:color w:val="000000"/>
                      <w:sz w:val="18"/>
                      <w:szCs w:val="18"/>
                    </w:rPr>
                  </w:pPr>
                  <w:r w:rsidRPr="00254B01">
                    <w:rPr>
                      <w:rFonts w:ascii="Arial" w:hAnsi="Arial" w:cs="Arial"/>
                      <w:color w:val="000000"/>
                      <w:sz w:val="18"/>
                      <w:szCs w:val="18"/>
                    </w:rPr>
                    <w:lastRenderedPageBreak/>
                    <w:t>Unidad</w:t>
                  </w:r>
                </w:p>
              </w:tc>
              <w:tc>
                <w:tcPr>
                  <w:tcW w:w="572" w:type="dxa"/>
                  <w:tcBorders>
                    <w:top w:val="nil"/>
                    <w:left w:val="nil"/>
                    <w:bottom w:val="single" w:sz="8" w:space="0" w:color="auto"/>
                    <w:right w:val="single" w:sz="4" w:space="0" w:color="auto"/>
                  </w:tcBorders>
                  <w:shd w:val="clear" w:color="auto" w:fill="auto"/>
                  <w:vAlign w:val="center"/>
                  <w:hideMark/>
                </w:tcPr>
                <w:p w14:paraId="6665BF9C" w14:textId="008E2772" w:rsidR="005F6486" w:rsidRPr="00254B01" w:rsidRDefault="004549CB" w:rsidP="00DD0775">
                  <w:pPr>
                    <w:jc w:val="center"/>
                    <w:rPr>
                      <w:rFonts w:ascii="Arial" w:hAnsi="Arial" w:cs="Arial"/>
                      <w:color w:val="000000"/>
                      <w:sz w:val="18"/>
                      <w:szCs w:val="18"/>
                    </w:rPr>
                  </w:pPr>
                  <w:r>
                    <w:rPr>
                      <w:rFonts w:ascii="Arial" w:hAnsi="Arial" w:cs="Arial"/>
                      <w:color w:val="000000"/>
                      <w:sz w:val="18"/>
                      <w:szCs w:val="18"/>
                    </w:rPr>
                    <w:t>1</w:t>
                  </w:r>
                </w:p>
              </w:tc>
              <w:tc>
                <w:tcPr>
                  <w:tcW w:w="1070" w:type="dxa"/>
                  <w:tcBorders>
                    <w:top w:val="nil"/>
                    <w:left w:val="nil"/>
                    <w:bottom w:val="single" w:sz="8" w:space="0" w:color="auto"/>
                    <w:right w:val="single" w:sz="4" w:space="0" w:color="auto"/>
                  </w:tcBorders>
                  <w:shd w:val="clear" w:color="auto" w:fill="auto"/>
                  <w:noWrap/>
                  <w:vAlign w:val="center"/>
                </w:tcPr>
                <w:p w14:paraId="6874A347" w14:textId="77777777" w:rsidR="005F6486" w:rsidRPr="00254B01" w:rsidRDefault="005F6486" w:rsidP="005F6486">
                  <w:pPr>
                    <w:spacing w:line="276" w:lineRule="auto"/>
                    <w:jc w:val="center"/>
                    <w:rPr>
                      <w:rFonts w:ascii="Arial" w:hAnsi="Arial" w:cs="Arial"/>
                      <w:color w:val="000000"/>
                      <w:sz w:val="18"/>
                      <w:szCs w:val="18"/>
                    </w:rPr>
                  </w:pPr>
                </w:p>
              </w:tc>
              <w:tc>
                <w:tcPr>
                  <w:tcW w:w="909" w:type="dxa"/>
                  <w:tcBorders>
                    <w:top w:val="nil"/>
                    <w:left w:val="nil"/>
                    <w:bottom w:val="single" w:sz="4" w:space="0" w:color="auto"/>
                    <w:right w:val="single" w:sz="4" w:space="0" w:color="auto"/>
                  </w:tcBorders>
                </w:tcPr>
                <w:p w14:paraId="5DA8D24D" w14:textId="77777777" w:rsidR="005F6486" w:rsidRPr="00254B01" w:rsidRDefault="005F6486" w:rsidP="005F6486">
                  <w:pPr>
                    <w:spacing w:line="276" w:lineRule="auto"/>
                    <w:jc w:val="center"/>
                    <w:rPr>
                      <w:rFonts w:ascii="Arial" w:hAnsi="Arial" w:cs="Arial"/>
                      <w:color w:val="000000"/>
                      <w:sz w:val="18"/>
                      <w:szCs w:val="18"/>
                    </w:rPr>
                  </w:pPr>
                </w:p>
              </w:tc>
              <w:tc>
                <w:tcPr>
                  <w:tcW w:w="1202" w:type="dxa"/>
                  <w:tcBorders>
                    <w:top w:val="nil"/>
                    <w:left w:val="single" w:sz="4" w:space="0" w:color="auto"/>
                    <w:bottom w:val="single" w:sz="8" w:space="0" w:color="auto"/>
                    <w:right w:val="single" w:sz="8" w:space="0" w:color="auto"/>
                  </w:tcBorders>
                  <w:shd w:val="clear" w:color="auto" w:fill="auto"/>
                  <w:noWrap/>
                  <w:vAlign w:val="center"/>
                  <w:hideMark/>
                </w:tcPr>
                <w:p w14:paraId="3098C950" w14:textId="77777777" w:rsidR="005F6486" w:rsidRPr="00254B01" w:rsidRDefault="005F6486" w:rsidP="005F6486">
                  <w:pPr>
                    <w:spacing w:line="276" w:lineRule="auto"/>
                    <w:jc w:val="center"/>
                    <w:rPr>
                      <w:rFonts w:ascii="Arial" w:hAnsi="Arial" w:cs="Arial"/>
                      <w:color w:val="000000"/>
                      <w:sz w:val="18"/>
                      <w:szCs w:val="18"/>
                    </w:rPr>
                  </w:pPr>
                </w:p>
              </w:tc>
            </w:tr>
            <w:tr w:rsidR="008B3FF0" w:rsidRPr="00254B01" w14:paraId="70AA390F" w14:textId="77777777" w:rsidTr="005F6486">
              <w:trPr>
                <w:trHeight w:val="300"/>
                <w:jc w:val="center"/>
              </w:trPr>
              <w:tc>
                <w:tcPr>
                  <w:tcW w:w="6823"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F01C8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lastRenderedPageBreak/>
                    <w:t>SUBTOTAL</w:t>
                  </w:r>
                </w:p>
              </w:tc>
              <w:tc>
                <w:tcPr>
                  <w:tcW w:w="12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D82DECE" w14:textId="77777777" w:rsidR="008B3FF0" w:rsidRPr="00254B01" w:rsidRDefault="008B3FF0" w:rsidP="008B3FF0">
                  <w:pPr>
                    <w:jc w:val="right"/>
                    <w:rPr>
                      <w:rFonts w:ascii="Arial" w:hAnsi="Arial" w:cs="Arial"/>
                      <w:b/>
                      <w:bCs/>
                      <w:color w:val="000000"/>
                      <w:sz w:val="18"/>
                      <w:szCs w:val="18"/>
                    </w:rPr>
                  </w:pPr>
                </w:p>
              </w:tc>
            </w:tr>
            <w:tr w:rsidR="008B3FF0" w:rsidRPr="00254B01" w14:paraId="5069F731" w14:textId="77777777" w:rsidTr="005F6486">
              <w:trPr>
                <w:trHeight w:val="255"/>
                <w:jc w:val="center"/>
              </w:trPr>
              <w:tc>
                <w:tcPr>
                  <w:tcW w:w="6823"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5BE571"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IVA __(%)</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DF697" w14:textId="77777777" w:rsidR="008B3FF0" w:rsidRPr="00254B01" w:rsidRDefault="008B3FF0" w:rsidP="008B3FF0">
                  <w:pPr>
                    <w:jc w:val="right"/>
                    <w:rPr>
                      <w:rFonts w:ascii="Arial" w:hAnsi="Arial" w:cs="Arial"/>
                      <w:b/>
                      <w:bCs/>
                      <w:color w:val="000000"/>
                      <w:sz w:val="18"/>
                      <w:szCs w:val="18"/>
                    </w:rPr>
                  </w:pPr>
                </w:p>
              </w:tc>
            </w:tr>
            <w:tr w:rsidR="008B3FF0" w:rsidRPr="00254B01" w14:paraId="4A93099A" w14:textId="77777777" w:rsidTr="005F6486">
              <w:trPr>
                <w:trHeight w:val="255"/>
                <w:jc w:val="center"/>
              </w:trPr>
              <w:tc>
                <w:tcPr>
                  <w:tcW w:w="6823"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C3CE1B4" w14:textId="77777777" w:rsidR="008B3FF0" w:rsidRPr="00254B01" w:rsidRDefault="008B3FF0" w:rsidP="008B3FF0">
                  <w:pPr>
                    <w:jc w:val="right"/>
                    <w:rPr>
                      <w:rFonts w:ascii="Arial" w:hAnsi="Arial" w:cs="Arial"/>
                      <w:b/>
                      <w:bCs/>
                      <w:color w:val="000000"/>
                      <w:sz w:val="18"/>
                      <w:szCs w:val="18"/>
                    </w:rPr>
                  </w:pPr>
                  <w:r w:rsidRPr="00254B01">
                    <w:rPr>
                      <w:rFonts w:ascii="Arial" w:hAnsi="Arial" w:cs="Arial"/>
                      <w:b/>
                      <w:bCs/>
                      <w:color w:val="000000"/>
                      <w:sz w:val="18"/>
                      <w:szCs w:val="18"/>
                    </w:rPr>
                    <w:t>VALOR TOTAL</w:t>
                  </w:r>
                </w:p>
              </w:tc>
              <w:tc>
                <w:tcPr>
                  <w:tcW w:w="1202"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6AB7422" w14:textId="77777777" w:rsidR="008B3FF0" w:rsidRPr="00254B01" w:rsidRDefault="008B3FF0" w:rsidP="008B3FF0">
                  <w:pPr>
                    <w:jc w:val="right"/>
                    <w:rPr>
                      <w:rFonts w:ascii="Arial" w:hAnsi="Arial" w:cs="Arial"/>
                      <w:b/>
                      <w:bCs/>
                      <w:color w:val="000000"/>
                      <w:sz w:val="18"/>
                      <w:szCs w:val="18"/>
                    </w:rPr>
                  </w:pPr>
                </w:p>
              </w:tc>
            </w:tr>
          </w:tbl>
          <w:p w14:paraId="05E43D34" w14:textId="77777777" w:rsidR="00BA6693" w:rsidRPr="007452FA" w:rsidRDefault="00BA6693" w:rsidP="004A758B">
            <w:pPr>
              <w:jc w:val="both"/>
              <w:rPr>
                <w:rFonts w:ascii="Arial" w:hAnsi="Arial" w:cs="Arial"/>
                <w:sz w:val="22"/>
                <w:szCs w:val="22"/>
                <w:lang w:val="es-CO"/>
              </w:rPr>
            </w:pPr>
          </w:p>
        </w:tc>
      </w:tr>
    </w:tbl>
    <w:p w14:paraId="20B1507F" w14:textId="77777777" w:rsidR="00BA6693" w:rsidRPr="007452FA" w:rsidRDefault="00BA6693" w:rsidP="004A758B">
      <w:pPr>
        <w:jc w:val="both"/>
        <w:rPr>
          <w:rFonts w:ascii="Arial" w:hAnsi="Arial" w:cs="Arial"/>
          <w:sz w:val="22"/>
          <w:szCs w:val="22"/>
          <w:lang w:val="es-CO"/>
        </w:rPr>
      </w:pPr>
    </w:p>
    <w:p w14:paraId="4D69CDB6" w14:textId="77777777"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14:paraId="6F059415" w14:textId="77777777" w:rsidR="006850CA" w:rsidRPr="007452FA" w:rsidRDefault="006850CA" w:rsidP="006850C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1D4A15CE" w14:textId="77777777" w:rsidTr="007452FA">
        <w:trPr>
          <w:jc w:val="center"/>
        </w:trPr>
        <w:tc>
          <w:tcPr>
            <w:tcW w:w="8215" w:type="dxa"/>
          </w:tcPr>
          <w:p w14:paraId="2084AF69" w14:textId="47EAE38B" w:rsidR="006850CA" w:rsidRPr="007452FA" w:rsidRDefault="009B0933" w:rsidP="008B3FF0">
            <w:pPr>
              <w:jc w:val="both"/>
              <w:rPr>
                <w:rFonts w:ascii="Arial" w:hAnsi="Arial" w:cs="Arial"/>
                <w:sz w:val="22"/>
                <w:szCs w:val="22"/>
                <w:lang w:val="es-CO"/>
              </w:rPr>
            </w:pPr>
            <w:r w:rsidRPr="009B0933">
              <w:rPr>
                <w:rFonts w:ascii="Arial" w:hAnsi="Arial" w:cs="Arial"/>
                <w:sz w:val="22"/>
                <w:szCs w:val="22"/>
                <w:lang w:val="es-CO"/>
              </w:rPr>
              <w:t xml:space="preserve">Debe garantizar la conectividad por direccionamiento IP y enviar las </w:t>
            </w:r>
            <w:proofErr w:type="spellStart"/>
            <w:r w:rsidRPr="009B0933">
              <w:rPr>
                <w:rFonts w:ascii="Arial" w:hAnsi="Arial" w:cs="Arial"/>
                <w:sz w:val="22"/>
                <w:szCs w:val="22"/>
                <w:lang w:val="es-CO"/>
              </w:rPr>
              <w:t>estanzas</w:t>
            </w:r>
            <w:proofErr w:type="spellEnd"/>
            <w:r>
              <w:rPr>
                <w:rFonts w:ascii="Arial" w:hAnsi="Arial" w:cs="Arial"/>
                <w:sz w:val="22"/>
                <w:szCs w:val="22"/>
                <w:lang w:val="es-CO"/>
              </w:rPr>
              <w:t xml:space="preserve"> para configuración de </w:t>
            </w:r>
            <w:proofErr w:type="spellStart"/>
            <w:r>
              <w:rPr>
                <w:rFonts w:ascii="Arial" w:hAnsi="Arial" w:cs="Arial"/>
                <w:sz w:val="22"/>
                <w:szCs w:val="22"/>
                <w:lang w:val="es-CO"/>
              </w:rPr>
              <w:t>EZproxy</w:t>
            </w:r>
            <w:proofErr w:type="spellEnd"/>
            <w:r>
              <w:rPr>
                <w:rFonts w:ascii="Arial" w:hAnsi="Arial" w:cs="Arial"/>
                <w:sz w:val="22"/>
                <w:szCs w:val="22"/>
                <w:lang w:val="es-CO"/>
              </w:rPr>
              <w:t>.</w:t>
            </w:r>
          </w:p>
        </w:tc>
      </w:tr>
    </w:tbl>
    <w:p w14:paraId="4EEAE2B9" w14:textId="77777777" w:rsidR="006850CA" w:rsidRPr="007452FA" w:rsidRDefault="006850CA" w:rsidP="008B3FF0">
      <w:pPr>
        <w:jc w:val="both"/>
        <w:rPr>
          <w:rFonts w:ascii="Arial" w:hAnsi="Arial" w:cs="Arial"/>
          <w:sz w:val="22"/>
          <w:szCs w:val="22"/>
          <w:lang w:val="es-CO"/>
        </w:rPr>
      </w:pPr>
    </w:p>
    <w:p w14:paraId="2408B49E" w14:textId="49381371"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p w14:paraId="074EAAE0" w14:textId="77777777" w:rsidR="005C0333" w:rsidRPr="007452FA" w:rsidRDefault="005C0333" w:rsidP="005C0333">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4F89A177" w14:textId="77777777" w:rsidTr="007452FA">
        <w:trPr>
          <w:jc w:val="center"/>
        </w:trPr>
        <w:tc>
          <w:tcPr>
            <w:tcW w:w="8215" w:type="dxa"/>
          </w:tcPr>
          <w:p w14:paraId="62220E40" w14:textId="3D5DB3F0" w:rsidR="00BA6693" w:rsidRPr="007452FA" w:rsidRDefault="006900D1" w:rsidP="006900D1">
            <w:pPr>
              <w:jc w:val="both"/>
              <w:rPr>
                <w:rFonts w:ascii="Arial" w:hAnsi="Arial" w:cs="Arial"/>
                <w:sz w:val="22"/>
                <w:szCs w:val="22"/>
                <w:lang w:val="es-CO"/>
              </w:rPr>
            </w:pPr>
            <w:r w:rsidRPr="006900D1">
              <w:rPr>
                <w:rFonts w:ascii="Arial" w:hAnsi="Arial" w:cs="Arial"/>
                <w:sz w:val="22"/>
                <w:szCs w:val="22"/>
                <w:lang w:val="es-CO"/>
              </w:rPr>
              <w:t>Los accesos y/o servicios deberán ser entregados por el proveedor al Profesional IV de la Universidad de Cundinamarca, sede Fusagasugá en el horario de</w:t>
            </w:r>
            <w:r>
              <w:rPr>
                <w:rFonts w:ascii="Arial" w:hAnsi="Arial" w:cs="Arial"/>
                <w:sz w:val="22"/>
                <w:szCs w:val="22"/>
                <w:lang w:val="es-CO"/>
              </w:rPr>
              <w:t xml:space="preserve"> </w:t>
            </w:r>
            <w:r w:rsidRPr="006900D1">
              <w:rPr>
                <w:rFonts w:ascii="Arial" w:hAnsi="Arial" w:cs="Arial"/>
                <w:sz w:val="22"/>
                <w:szCs w:val="22"/>
                <w:lang w:val="es-CO"/>
              </w:rPr>
              <w:t xml:space="preserve">lunes a viernes de 8:30 a.m. a 11.30 a.m. y de 2.30 p.m. a 4.30 p.m. La Universidad no responde por elementos y/o </w:t>
            </w:r>
            <w:r>
              <w:rPr>
                <w:rFonts w:ascii="Arial" w:hAnsi="Arial" w:cs="Arial"/>
                <w:sz w:val="22"/>
                <w:szCs w:val="22"/>
                <w:lang w:val="es-CO"/>
              </w:rPr>
              <w:t xml:space="preserve">servicios entregados en lugares </w:t>
            </w:r>
            <w:r w:rsidRPr="006900D1">
              <w:rPr>
                <w:rFonts w:ascii="Arial" w:hAnsi="Arial" w:cs="Arial"/>
                <w:sz w:val="22"/>
                <w:szCs w:val="22"/>
                <w:lang w:val="es-CO"/>
              </w:rPr>
              <w:t>diferentes a los establecidos en el presente numeral.</w:t>
            </w:r>
          </w:p>
        </w:tc>
      </w:tr>
    </w:tbl>
    <w:p w14:paraId="4455BCD5" w14:textId="0C356D38" w:rsidR="0056783C" w:rsidRDefault="0056783C" w:rsidP="004A758B">
      <w:pPr>
        <w:jc w:val="both"/>
        <w:rPr>
          <w:rFonts w:ascii="Arial" w:hAnsi="Arial" w:cs="Arial"/>
          <w:sz w:val="22"/>
          <w:szCs w:val="22"/>
          <w:lang w:val="es-CO"/>
        </w:rPr>
      </w:pPr>
    </w:p>
    <w:p w14:paraId="283A0348" w14:textId="77777777" w:rsidR="0056783C" w:rsidRPr="007452FA" w:rsidRDefault="0056783C" w:rsidP="004A758B">
      <w:pPr>
        <w:jc w:val="both"/>
        <w:rPr>
          <w:rFonts w:ascii="Arial" w:hAnsi="Arial" w:cs="Arial"/>
          <w:sz w:val="22"/>
          <w:szCs w:val="22"/>
          <w:lang w:val="es-CO"/>
        </w:rPr>
      </w:pPr>
    </w:p>
    <w:p w14:paraId="2F863272" w14:textId="77777777" w:rsidR="00BA6693" w:rsidRPr="006850C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p w14:paraId="4A4A1E7F" w14:textId="77777777" w:rsidR="006850CA" w:rsidRPr="007452FA" w:rsidRDefault="006850CA" w:rsidP="006850CA">
      <w:pPr>
        <w:pStyle w:val="Prrafodelista"/>
        <w:ind w:left="284"/>
        <w:jc w:val="both"/>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70CB7010" w14:textId="77777777" w:rsidTr="007452FA">
        <w:trPr>
          <w:jc w:val="center"/>
        </w:trPr>
        <w:tc>
          <w:tcPr>
            <w:tcW w:w="8215" w:type="dxa"/>
          </w:tcPr>
          <w:p w14:paraId="22675242" w14:textId="431A03EA" w:rsidR="00BA6693" w:rsidRPr="006900D1" w:rsidRDefault="006900D1" w:rsidP="006900D1">
            <w:pPr>
              <w:jc w:val="both"/>
              <w:rPr>
                <w:rFonts w:ascii="Arial" w:hAnsi="Arial" w:cs="Arial"/>
                <w:sz w:val="22"/>
                <w:szCs w:val="22"/>
              </w:rPr>
            </w:pPr>
            <w:r w:rsidRPr="006900D1">
              <w:rPr>
                <w:rFonts w:ascii="Arial" w:hAnsi="Arial" w:cs="Arial"/>
                <w:sz w:val="22"/>
                <w:szCs w:val="22"/>
              </w:rPr>
              <w:lastRenderedPageBreak/>
              <w:t>El plazo de ejecución será de Tres (3) meses, contados a partir del cumplimiento de los requisitos de perfeccionamiento y ej</w:t>
            </w:r>
            <w:r>
              <w:rPr>
                <w:rFonts w:ascii="Arial" w:hAnsi="Arial" w:cs="Arial"/>
                <w:sz w:val="22"/>
                <w:szCs w:val="22"/>
              </w:rPr>
              <w:t xml:space="preserve">ecución del contrato. El tiempo </w:t>
            </w:r>
            <w:r w:rsidRPr="006900D1">
              <w:rPr>
                <w:rFonts w:ascii="Arial" w:hAnsi="Arial" w:cs="Arial"/>
                <w:sz w:val="22"/>
                <w:szCs w:val="22"/>
              </w:rPr>
              <w:t>de la suscripción será de 12 meses.</w:t>
            </w:r>
            <w:r w:rsidR="003B7AEC" w:rsidRPr="003B7AEC">
              <w:rPr>
                <w:rFonts w:ascii="Arial" w:hAnsi="Arial" w:cs="Arial"/>
                <w:sz w:val="22"/>
                <w:szCs w:val="22"/>
              </w:rPr>
              <w:t>.</w:t>
            </w:r>
          </w:p>
        </w:tc>
      </w:tr>
    </w:tbl>
    <w:p w14:paraId="4796F798" w14:textId="77777777" w:rsidR="00BA6693" w:rsidRPr="007452FA" w:rsidRDefault="00BA6693" w:rsidP="004A758B">
      <w:pPr>
        <w:jc w:val="both"/>
        <w:rPr>
          <w:rFonts w:ascii="Arial" w:hAnsi="Arial" w:cs="Arial"/>
          <w:sz w:val="22"/>
          <w:szCs w:val="22"/>
          <w:lang w:val="es-CO"/>
        </w:rPr>
      </w:pPr>
    </w:p>
    <w:p w14:paraId="05A55DB6"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14:paraId="0293BB8B" w14:textId="77777777" w:rsidTr="007452FA">
        <w:trPr>
          <w:jc w:val="center"/>
        </w:trPr>
        <w:tc>
          <w:tcPr>
            <w:tcW w:w="8215" w:type="dxa"/>
          </w:tcPr>
          <w:p w14:paraId="3408BA47" w14:textId="77777777" w:rsidR="00BA6693" w:rsidRPr="007452FA" w:rsidRDefault="00BA6693" w:rsidP="004A758B">
            <w:pPr>
              <w:jc w:val="both"/>
              <w:rPr>
                <w:rFonts w:ascii="Arial" w:hAnsi="Arial" w:cs="Arial"/>
                <w:sz w:val="22"/>
                <w:szCs w:val="22"/>
                <w:lang w:val="es-CO"/>
              </w:rPr>
            </w:pPr>
          </w:p>
          <w:p w14:paraId="4DDF013F"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r>
              <w:rPr>
                <w:rFonts w:ascii="Arial" w:hAnsi="Arial" w:cs="Arial"/>
                <w:sz w:val="22"/>
                <w:szCs w:val="22"/>
              </w:rPr>
              <w:t>.</w:t>
            </w:r>
          </w:p>
          <w:p w14:paraId="7F3FA45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Allegar oportunamente a la Oficina de Compras de la UDEC la documentación necesaria para suscribir y legalizar la Orden Contractual o contrato. </w:t>
            </w:r>
          </w:p>
          <w:p w14:paraId="47910210"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Mantener estricta reserva y confidencialidad sobre la información que conozca por causa o con ocasión de la ejecución del objeto contractual. </w:t>
            </w:r>
          </w:p>
          <w:p w14:paraId="2108F2E9"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14:paraId="6F5B98FA"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Dar cumplimiento de sus obligaciones frente al Sistema de Seguridad Social Integral (salud, pensión y ARL) y parafiscales (cajas de compensación, Sena e ICBF) de conformidad con la legislación vigente. </w:t>
            </w:r>
          </w:p>
          <w:p w14:paraId="6E3561AF" w14:textId="79493C1B" w:rsidR="006850CA" w:rsidRPr="0056783C" w:rsidRDefault="006850CA" w:rsidP="0056783C">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000050 de 2018 “Por la cual se establece la Política de tratamiento de Datos de los titulares de la Universidad de Cundinamarca”. </w:t>
            </w:r>
          </w:p>
          <w:p w14:paraId="10F179B4"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185 de 2016 “Por la cual se adopta el Sistema de Gestión de Seguridad y Salud en el trabajo SG-SST y actualiza la Política de Seguridad y Salud en el trabajo de la Universidad de Cundinamarca”. </w:t>
            </w:r>
          </w:p>
          <w:p w14:paraId="1AD69D13" w14:textId="77777777" w:rsidR="006850CA" w:rsidRDefault="006850CA" w:rsidP="00FC3D68">
            <w:pPr>
              <w:pStyle w:val="Prrafodelista"/>
              <w:numPr>
                <w:ilvl w:val="0"/>
                <w:numId w:val="16"/>
              </w:numPr>
              <w:ind w:left="313"/>
              <w:jc w:val="both"/>
              <w:rPr>
                <w:rFonts w:ascii="Arial" w:hAnsi="Arial" w:cs="Arial"/>
                <w:sz w:val="22"/>
                <w:szCs w:val="22"/>
              </w:rPr>
            </w:pPr>
            <w:r w:rsidRPr="006850CA">
              <w:rPr>
                <w:rFonts w:ascii="Arial" w:hAnsi="Arial" w:cs="Arial"/>
                <w:sz w:val="22"/>
                <w:szCs w:val="22"/>
              </w:rPr>
              <w:t xml:space="preserve">Conocer, entender, comunicar y cumplir lo establecido en la Resolución 187 de 2016 “Por la cual se crea y adopta la Política de Seguridad vial de la Universidad de Cundinamarca”. </w:t>
            </w:r>
          </w:p>
          <w:p w14:paraId="6D1370FB" w14:textId="77777777" w:rsidR="003B7AEC" w:rsidRDefault="006850CA" w:rsidP="003B7AEC">
            <w:pPr>
              <w:pStyle w:val="Prrafodelista"/>
              <w:numPr>
                <w:ilvl w:val="0"/>
                <w:numId w:val="16"/>
              </w:numPr>
              <w:ind w:left="313"/>
              <w:jc w:val="both"/>
              <w:rPr>
                <w:rFonts w:ascii="Arial" w:hAnsi="Arial" w:cs="Arial"/>
                <w:sz w:val="22"/>
                <w:szCs w:val="22"/>
              </w:rPr>
            </w:pPr>
            <w:r w:rsidRPr="006850CA">
              <w:rPr>
                <w:rFonts w:ascii="Arial" w:hAnsi="Arial" w:cs="Arial"/>
                <w:sz w:val="22"/>
                <w:szCs w:val="22"/>
              </w:rPr>
              <w:t>Conocer y dar estricto cumplimiento al Manual para contratistas, subcontratistas y proveedores de la Universidad de Cundinamarca (ATHM023).</w:t>
            </w:r>
          </w:p>
          <w:p w14:paraId="31355F6A" w14:textId="77777777" w:rsidR="006900D1" w:rsidRDefault="003B7AEC" w:rsidP="006900D1">
            <w:pPr>
              <w:pStyle w:val="Prrafodelista"/>
              <w:numPr>
                <w:ilvl w:val="0"/>
                <w:numId w:val="16"/>
              </w:numPr>
              <w:ind w:left="313"/>
              <w:jc w:val="both"/>
              <w:rPr>
                <w:rFonts w:ascii="Arial" w:hAnsi="Arial" w:cs="Arial"/>
                <w:sz w:val="22"/>
                <w:szCs w:val="22"/>
              </w:rPr>
            </w:pPr>
            <w:r w:rsidRPr="003B7AEC">
              <w:rPr>
                <w:rFonts w:ascii="Arial" w:hAnsi="Arial" w:cs="Arial"/>
                <w:sz w:val="22"/>
                <w:szCs w:val="22"/>
              </w:rPr>
              <w:t>Hacer entrega del SERVICIO con las características técnicas solicitadas y en cumplimiento de los estándares de calidad vigentes.</w:t>
            </w:r>
          </w:p>
          <w:p w14:paraId="1AEDC0B0" w14:textId="77777777" w:rsidR="006900D1" w:rsidRDefault="006900D1" w:rsidP="006900D1">
            <w:pPr>
              <w:pStyle w:val="Prrafodelista"/>
              <w:numPr>
                <w:ilvl w:val="0"/>
                <w:numId w:val="16"/>
              </w:numPr>
              <w:ind w:left="313"/>
              <w:jc w:val="both"/>
              <w:rPr>
                <w:rFonts w:ascii="Arial" w:hAnsi="Arial" w:cs="Arial"/>
                <w:sz w:val="22"/>
                <w:szCs w:val="22"/>
              </w:rPr>
            </w:pPr>
            <w:r w:rsidRPr="006900D1">
              <w:rPr>
                <w:rFonts w:ascii="Arial" w:hAnsi="Arial" w:cs="Arial"/>
                <w:sz w:val="22"/>
                <w:szCs w:val="22"/>
              </w:rPr>
              <w:t>El contratista se compromete a brindar dos (2) capacitaciones a los usuarios, administradores y personal de Biblioteca de La Universidad de Cundinamarca, durante la duración del contrato.</w:t>
            </w:r>
          </w:p>
          <w:p w14:paraId="0ED04353" w14:textId="77777777" w:rsidR="006900D1" w:rsidRDefault="006900D1" w:rsidP="006900D1">
            <w:pPr>
              <w:pStyle w:val="Prrafodelista"/>
              <w:numPr>
                <w:ilvl w:val="0"/>
                <w:numId w:val="16"/>
              </w:numPr>
              <w:ind w:left="313"/>
              <w:jc w:val="both"/>
              <w:rPr>
                <w:rFonts w:ascii="Arial" w:hAnsi="Arial" w:cs="Arial"/>
                <w:sz w:val="22"/>
                <w:szCs w:val="22"/>
              </w:rPr>
            </w:pPr>
            <w:r w:rsidRPr="006900D1">
              <w:rPr>
                <w:rFonts w:ascii="Arial" w:hAnsi="Arial" w:cs="Arial"/>
                <w:sz w:val="22"/>
                <w:szCs w:val="22"/>
              </w:rPr>
              <w:t>Garantizar soporte técnico u operativo, ya sea vía WEB, teléfono o correo electrónico a los usuarios, administradores y personal de Biblioteca de La</w:t>
            </w:r>
          </w:p>
          <w:p w14:paraId="10CF87F2" w14:textId="77777777" w:rsidR="006900D1" w:rsidRDefault="006900D1" w:rsidP="000C18B4">
            <w:pPr>
              <w:pStyle w:val="Prrafodelista"/>
              <w:ind w:left="313"/>
              <w:jc w:val="both"/>
              <w:rPr>
                <w:rFonts w:ascii="Arial" w:hAnsi="Arial" w:cs="Arial"/>
                <w:sz w:val="22"/>
                <w:szCs w:val="22"/>
              </w:rPr>
            </w:pPr>
            <w:r w:rsidRPr="006900D1">
              <w:rPr>
                <w:rFonts w:ascii="Arial" w:hAnsi="Arial" w:cs="Arial"/>
                <w:sz w:val="22"/>
                <w:szCs w:val="22"/>
              </w:rPr>
              <w:t>Universidad de Cundinamarca los 365 días del año 24 horas al día siete días a la semana</w:t>
            </w:r>
            <w:r>
              <w:rPr>
                <w:rFonts w:ascii="Arial" w:hAnsi="Arial" w:cs="Arial"/>
                <w:sz w:val="22"/>
                <w:szCs w:val="22"/>
              </w:rPr>
              <w:t>.</w:t>
            </w:r>
          </w:p>
          <w:p w14:paraId="0C5C4FC2" w14:textId="77777777" w:rsidR="006900D1" w:rsidRDefault="006900D1" w:rsidP="006900D1">
            <w:pPr>
              <w:pStyle w:val="Prrafodelista"/>
              <w:numPr>
                <w:ilvl w:val="0"/>
                <w:numId w:val="16"/>
              </w:numPr>
              <w:ind w:left="313"/>
              <w:jc w:val="both"/>
              <w:rPr>
                <w:rFonts w:ascii="Arial" w:hAnsi="Arial" w:cs="Arial"/>
                <w:sz w:val="22"/>
                <w:szCs w:val="22"/>
              </w:rPr>
            </w:pPr>
            <w:r w:rsidRPr="006900D1">
              <w:rPr>
                <w:rFonts w:ascii="Arial" w:hAnsi="Arial" w:cs="Arial"/>
                <w:sz w:val="22"/>
                <w:szCs w:val="22"/>
              </w:rPr>
              <w:t>Garantizar los diferentes tipos de acceso a la base de datos adquiridas con el proveedor.</w:t>
            </w:r>
          </w:p>
          <w:p w14:paraId="7271ACFF" w14:textId="77777777" w:rsidR="006900D1" w:rsidRDefault="006900D1" w:rsidP="006900D1">
            <w:pPr>
              <w:pStyle w:val="Prrafodelista"/>
              <w:numPr>
                <w:ilvl w:val="0"/>
                <w:numId w:val="16"/>
              </w:numPr>
              <w:ind w:left="313"/>
              <w:jc w:val="both"/>
              <w:rPr>
                <w:rFonts w:ascii="Arial" w:hAnsi="Arial" w:cs="Arial"/>
                <w:sz w:val="22"/>
                <w:szCs w:val="22"/>
              </w:rPr>
            </w:pPr>
            <w:r w:rsidRPr="006900D1">
              <w:rPr>
                <w:rFonts w:ascii="Arial" w:hAnsi="Arial" w:cs="Arial"/>
                <w:sz w:val="22"/>
                <w:szCs w:val="22"/>
              </w:rPr>
              <w:t>Hacer entrega del SERVICIO con las características técnicas descritas solicitadas y en cumplimiento de los estándares de calidad vigentes.</w:t>
            </w:r>
          </w:p>
          <w:p w14:paraId="69732D0A" w14:textId="7526F429" w:rsidR="006850CA" w:rsidRPr="006900D1" w:rsidRDefault="006900D1" w:rsidP="006900D1">
            <w:pPr>
              <w:pStyle w:val="Prrafodelista"/>
              <w:numPr>
                <w:ilvl w:val="0"/>
                <w:numId w:val="16"/>
              </w:numPr>
              <w:ind w:left="313"/>
              <w:jc w:val="both"/>
              <w:rPr>
                <w:rFonts w:ascii="Arial" w:hAnsi="Arial" w:cs="Arial"/>
                <w:sz w:val="22"/>
                <w:szCs w:val="22"/>
              </w:rPr>
            </w:pPr>
            <w:r w:rsidRPr="006900D1">
              <w:rPr>
                <w:rFonts w:ascii="Arial" w:hAnsi="Arial" w:cs="Arial"/>
                <w:sz w:val="22"/>
                <w:szCs w:val="22"/>
              </w:rPr>
              <w:lastRenderedPageBreak/>
              <w:t>Las demás que se deriven de la ley y la naturaleza del SERVICIO a contratar.</w:t>
            </w:r>
          </w:p>
        </w:tc>
      </w:tr>
    </w:tbl>
    <w:p w14:paraId="5E33B200" w14:textId="640014F7" w:rsidR="00464234" w:rsidRDefault="00464234" w:rsidP="004A758B">
      <w:pPr>
        <w:rPr>
          <w:rFonts w:ascii="Arial" w:hAnsi="Arial" w:cs="Arial"/>
          <w:b/>
          <w:sz w:val="22"/>
          <w:szCs w:val="22"/>
          <w:lang w:val="es-CO"/>
        </w:rPr>
      </w:pPr>
    </w:p>
    <w:p w14:paraId="0B1E0FA7" w14:textId="77777777"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14:paraId="1B4B3F94" w14:textId="77777777"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14:paraId="30D2D64D" w14:textId="77777777" w:rsidR="00BA6693" w:rsidRDefault="00BA6693" w:rsidP="004A758B">
      <w:pPr>
        <w:pStyle w:val="Prrafodelista"/>
        <w:ind w:left="360" w:hanging="862"/>
        <w:rPr>
          <w:rFonts w:ascii="Arial" w:hAnsi="Arial" w:cs="Arial"/>
          <w:sz w:val="22"/>
          <w:szCs w:val="22"/>
          <w:lang w:val="es-CO"/>
        </w:rPr>
      </w:pPr>
    </w:p>
    <w:p w14:paraId="3A75B1C2" w14:textId="77777777" w:rsidR="00E5041F" w:rsidRPr="007452FA" w:rsidRDefault="00E5041F"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14:paraId="210226DC" w14:textId="77777777" w:rsidTr="00FC3D68">
        <w:trPr>
          <w:trHeight w:val="436"/>
          <w:jc w:val="center"/>
        </w:trPr>
        <w:tc>
          <w:tcPr>
            <w:tcW w:w="2304" w:type="dxa"/>
            <w:vAlign w:val="center"/>
          </w:tcPr>
          <w:p w14:paraId="23741108"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14:paraId="36BE1734"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14:paraId="358D01AE"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14:paraId="7D86373D" w14:textId="77777777"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14:paraId="3824441E" w14:textId="77777777" w:rsidTr="00FC3D68">
        <w:trPr>
          <w:trHeight w:val="205"/>
          <w:jc w:val="center"/>
        </w:trPr>
        <w:tc>
          <w:tcPr>
            <w:tcW w:w="2304" w:type="dxa"/>
          </w:tcPr>
          <w:p w14:paraId="6A997799"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C8E12D5"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11753E96"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59EEC5BA"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r w:rsidR="00BA6693" w:rsidRPr="007452FA" w14:paraId="786A0024" w14:textId="77777777" w:rsidTr="00FC3D68">
        <w:trPr>
          <w:trHeight w:val="218"/>
          <w:jc w:val="center"/>
        </w:trPr>
        <w:tc>
          <w:tcPr>
            <w:tcW w:w="2304" w:type="dxa"/>
          </w:tcPr>
          <w:p w14:paraId="6255FAAE" w14:textId="77777777"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14:paraId="177EBF81"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2145" w:type="dxa"/>
          </w:tcPr>
          <w:p w14:paraId="7485669E"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c>
          <w:tcPr>
            <w:tcW w:w="1667" w:type="dxa"/>
          </w:tcPr>
          <w:p w14:paraId="3CBEA26D" w14:textId="77777777" w:rsidR="00BA6693" w:rsidRPr="007452FA" w:rsidRDefault="00FD19EB" w:rsidP="004A758B">
            <w:pPr>
              <w:pStyle w:val="Prrafodelista"/>
              <w:ind w:left="0"/>
              <w:rPr>
                <w:rFonts w:ascii="Arial" w:hAnsi="Arial" w:cs="Arial"/>
                <w:sz w:val="22"/>
                <w:szCs w:val="22"/>
                <w:lang w:val="es-CO"/>
              </w:rPr>
            </w:pPr>
            <w:r>
              <w:rPr>
                <w:rFonts w:ascii="Arial" w:hAnsi="Arial" w:cs="Arial"/>
                <w:sz w:val="22"/>
                <w:szCs w:val="22"/>
                <w:lang w:val="es-CO"/>
              </w:rPr>
              <w:t>N/A</w:t>
            </w:r>
          </w:p>
        </w:tc>
      </w:tr>
    </w:tbl>
    <w:p w14:paraId="15946F66" w14:textId="77777777" w:rsidR="00BA6693" w:rsidRPr="007452FA" w:rsidRDefault="00BA6693" w:rsidP="004A758B">
      <w:pPr>
        <w:pStyle w:val="Prrafodelista"/>
        <w:ind w:left="360" w:hanging="862"/>
        <w:rPr>
          <w:rFonts w:ascii="Arial" w:hAnsi="Arial" w:cs="Arial"/>
          <w:sz w:val="22"/>
          <w:szCs w:val="22"/>
          <w:lang w:val="es-CO"/>
        </w:rPr>
      </w:pPr>
    </w:p>
    <w:p w14:paraId="7A825B84"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5FDD162" w14:textId="77777777" w:rsidR="00BA6693" w:rsidRPr="007452FA" w:rsidRDefault="00BA6693" w:rsidP="004A758B">
      <w:pPr>
        <w:jc w:val="both"/>
        <w:rPr>
          <w:rFonts w:ascii="Arial" w:hAnsi="Arial" w:cs="Arial"/>
          <w:sz w:val="22"/>
          <w:szCs w:val="22"/>
          <w:lang w:val="es-CO"/>
        </w:rPr>
      </w:pPr>
    </w:p>
    <w:p w14:paraId="25569550" w14:textId="77777777" w:rsidR="00BA6693"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p w14:paraId="63C3D4BA" w14:textId="77777777" w:rsidR="003031B3" w:rsidRPr="007452FA" w:rsidRDefault="003031B3" w:rsidP="004A758B">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14:paraId="08CD436D" w14:textId="77777777" w:rsidTr="007452FA">
        <w:trPr>
          <w:jc w:val="center"/>
        </w:trPr>
        <w:tc>
          <w:tcPr>
            <w:tcW w:w="8215" w:type="dxa"/>
          </w:tcPr>
          <w:p w14:paraId="05AAE985" w14:textId="6373A5DB" w:rsidR="00BA6693" w:rsidRPr="007452FA" w:rsidRDefault="005C0333" w:rsidP="004A758B">
            <w:pPr>
              <w:rPr>
                <w:rFonts w:ascii="Arial" w:hAnsi="Arial" w:cs="Arial"/>
                <w:sz w:val="22"/>
                <w:szCs w:val="22"/>
                <w:lang w:val="es-CO"/>
              </w:rPr>
            </w:pPr>
            <w:r>
              <w:rPr>
                <w:rFonts w:ascii="Arial" w:hAnsi="Arial" w:cs="Arial"/>
                <w:sz w:val="22"/>
                <w:szCs w:val="22"/>
                <w:lang w:val="es-CO"/>
              </w:rPr>
              <w:t>Un único pago</w:t>
            </w:r>
          </w:p>
        </w:tc>
      </w:tr>
    </w:tbl>
    <w:p w14:paraId="45A0513D" w14:textId="77777777" w:rsidR="00BA6693" w:rsidRPr="007452FA" w:rsidRDefault="00BA6693" w:rsidP="004A758B">
      <w:pPr>
        <w:jc w:val="both"/>
        <w:rPr>
          <w:rFonts w:ascii="Arial" w:hAnsi="Arial" w:cs="Arial"/>
          <w:sz w:val="22"/>
          <w:szCs w:val="22"/>
          <w:lang w:val="es-CO"/>
        </w:rPr>
      </w:pPr>
    </w:p>
    <w:p w14:paraId="3259642F" w14:textId="3A9C8BE3"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14:paraId="22AF5ECE" w14:textId="77777777" w:rsidR="005C0333" w:rsidRPr="007452FA" w:rsidRDefault="005C0333" w:rsidP="004A758B">
      <w:pPr>
        <w:pStyle w:val="Prrafodelista"/>
        <w:ind w:left="0"/>
        <w:rPr>
          <w:rFonts w:ascii="Arial" w:hAnsi="Arial" w:cs="Arial"/>
          <w:b/>
          <w:sz w:val="22"/>
          <w:szCs w:val="22"/>
          <w:lang w:val="es-CO"/>
        </w:rPr>
      </w:pPr>
    </w:p>
    <w:p w14:paraId="2A651C71"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14:paraId="0400EBD4" w14:textId="77777777" w:rsidR="004A758B" w:rsidRDefault="004A758B" w:rsidP="004A758B">
      <w:pPr>
        <w:pStyle w:val="Prrafodelista"/>
        <w:ind w:left="0"/>
        <w:jc w:val="both"/>
        <w:rPr>
          <w:rFonts w:ascii="Arial" w:hAnsi="Arial" w:cs="Arial"/>
          <w:sz w:val="22"/>
          <w:szCs w:val="22"/>
          <w:lang w:val="es-CO"/>
        </w:rPr>
      </w:pPr>
    </w:p>
    <w:p w14:paraId="3263D026"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14:paraId="3A351B1F" w14:textId="77777777" w:rsidR="004A758B" w:rsidRDefault="004A758B" w:rsidP="004A758B">
      <w:pPr>
        <w:pStyle w:val="Prrafodelista"/>
        <w:ind w:left="0"/>
        <w:jc w:val="both"/>
        <w:rPr>
          <w:rFonts w:ascii="Arial" w:hAnsi="Arial" w:cs="Arial"/>
          <w:sz w:val="22"/>
          <w:szCs w:val="22"/>
          <w:lang w:val="es-CO"/>
        </w:rPr>
      </w:pPr>
    </w:p>
    <w:p w14:paraId="225E3B85" w14:textId="77777777"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141E2D31" w14:textId="77777777" w:rsidR="00BA6693" w:rsidRPr="007452FA" w:rsidRDefault="00BA6693" w:rsidP="004A758B">
      <w:pPr>
        <w:pStyle w:val="Prrafodelista"/>
        <w:ind w:left="0"/>
        <w:rPr>
          <w:rFonts w:ascii="Arial" w:hAnsi="Arial" w:cs="Arial"/>
          <w:b/>
          <w:sz w:val="22"/>
          <w:szCs w:val="22"/>
          <w:lang w:val="es-CO"/>
        </w:rPr>
      </w:pPr>
    </w:p>
    <w:p w14:paraId="64B87C67" w14:textId="77777777"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14:paraId="14895FD3"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752DE469" w14:textId="77777777" w:rsidR="00BA6693" w:rsidRPr="007452FA" w:rsidRDefault="00BA6693" w:rsidP="004A758B">
      <w:pPr>
        <w:pStyle w:val="Cuerpo"/>
        <w:ind w:left="142" w:hanging="142"/>
        <w:rPr>
          <w:rStyle w:val="apple-converted-space"/>
          <w:rFonts w:ascii="Arial" w:eastAsia="Arial" w:hAnsi="Arial" w:cs="Arial"/>
          <w:bCs/>
          <w:sz w:val="22"/>
          <w:szCs w:val="22"/>
          <w:lang w:val="es-CO"/>
        </w:rPr>
      </w:pPr>
    </w:p>
    <w:p w14:paraId="7CA08A46"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14:paraId="35E5A2A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14:paraId="459CD66D"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14:paraId="2CDAE891"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14:paraId="6518DBC3"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14:paraId="05B3C6EC" w14:textId="77777777"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14:paraId="5CE3019B"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lastRenderedPageBreak/>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14:paraId="0BC18827" w14:textId="77777777"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14:paraId="5B7D68AD" w14:textId="77777777" w:rsidR="003031B3" w:rsidRPr="007452FA" w:rsidRDefault="003031B3" w:rsidP="004A758B">
      <w:pPr>
        <w:jc w:val="both"/>
        <w:rPr>
          <w:rStyle w:val="apple-converted-space"/>
          <w:rFonts w:ascii="Arial" w:eastAsia="Arial" w:hAnsi="Arial" w:cs="Arial"/>
          <w:bCs/>
          <w:sz w:val="22"/>
          <w:szCs w:val="22"/>
          <w:lang w:val="es-CO"/>
        </w:rPr>
      </w:pPr>
    </w:p>
    <w:p w14:paraId="490A6E25" w14:textId="77777777"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14:paraId="30304F98" w14:textId="77777777"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14:paraId="486A3F01" w14:textId="77777777"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14:paraId="2F858EEB" w14:textId="77777777" w:rsidTr="007452FA">
        <w:trPr>
          <w:jc w:val="center"/>
        </w:trPr>
        <w:tc>
          <w:tcPr>
            <w:tcW w:w="704" w:type="dxa"/>
          </w:tcPr>
          <w:p w14:paraId="2EFFD97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28466460"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14:paraId="2885824F" w14:textId="77777777" w:rsidTr="007452FA">
        <w:trPr>
          <w:jc w:val="center"/>
        </w:trPr>
        <w:tc>
          <w:tcPr>
            <w:tcW w:w="704" w:type="dxa"/>
          </w:tcPr>
          <w:p w14:paraId="31C89142"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6795A2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14:paraId="4E93D669" w14:textId="77777777" w:rsidTr="007452FA">
        <w:trPr>
          <w:jc w:val="center"/>
        </w:trPr>
        <w:tc>
          <w:tcPr>
            <w:tcW w:w="704" w:type="dxa"/>
          </w:tcPr>
          <w:p w14:paraId="24E4E43F"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7C150CAA"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14:paraId="420AE483" w14:textId="77777777" w:rsidTr="007452FA">
        <w:trPr>
          <w:jc w:val="center"/>
        </w:trPr>
        <w:tc>
          <w:tcPr>
            <w:tcW w:w="704" w:type="dxa"/>
          </w:tcPr>
          <w:p w14:paraId="18954F57"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3311843D"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14:paraId="51CB911A" w14:textId="77777777" w:rsidTr="007452FA">
        <w:trPr>
          <w:jc w:val="center"/>
        </w:trPr>
        <w:tc>
          <w:tcPr>
            <w:tcW w:w="704" w:type="dxa"/>
          </w:tcPr>
          <w:p w14:paraId="36ED52F4"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49941A8E"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14:paraId="32ED8E72" w14:textId="77777777" w:rsidTr="007452FA">
        <w:trPr>
          <w:jc w:val="center"/>
        </w:trPr>
        <w:tc>
          <w:tcPr>
            <w:tcW w:w="704" w:type="dxa"/>
          </w:tcPr>
          <w:p w14:paraId="098A7248" w14:textId="77777777"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14:paraId="1F4EF3D9" w14:textId="77777777"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14:paraId="1C9AB91B" w14:textId="77777777" w:rsidTr="007452FA">
        <w:trPr>
          <w:jc w:val="center"/>
        </w:trPr>
        <w:tc>
          <w:tcPr>
            <w:tcW w:w="704" w:type="dxa"/>
          </w:tcPr>
          <w:p w14:paraId="5E7E713F"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33CB62D1"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14:paraId="52DF4629" w14:textId="77777777" w:rsidTr="007452FA">
        <w:trPr>
          <w:jc w:val="center"/>
        </w:trPr>
        <w:tc>
          <w:tcPr>
            <w:tcW w:w="704" w:type="dxa"/>
          </w:tcPr>
          <w:p w14:paraId="76BBF7BA" w14:textId="77777777"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14:paraId="241BA03F" w14:textId="77777777"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14:paraId="5A93725A" w14:textId="77777777" w:rsidR="00BA6693" w:rsidRPr="007452FA" w:rsidRDefault="00BA6693" w:rsidP="004A758B">
      <w:pPr>
        <w:shd w:val="clear" w:color="auto" w:fill="FFFFFF"/>
        <w:jc w:val="both"/>
        <w:rPr>
          <w:rFonts w:ascii="Arial" w:hAnsi="Arial" w:cs="Arial"/>
          <w:sz w:val="22"/>
          <w:szCs w:val="22"/>
          <w:lang w:val="es-CO"/>
        </w:rPr>
      </w:pPr>
    </w:p>
    <w:p w14:paraId="6596D044" w14:textId="77777777"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FD19EB">
        <w:rPr>
          <w:rFonts w:ascii="Arial" w:hAnsi="Arial" w:cs="Arial"/>
          <w:sz w:val="16"/>
          <w:szCs w:val="16"/>
          <w:lang w:val="es-CO"/>
        </w:rPr>
        <w:t>Nathalia Rodríguez Núñez</w:t>
      </w:r>
    </w:p>
    <w:p w14:paraId="65C0BE48" w14:textId="77777777" w:rsidR="00BA6693" w:rsidRPr="007452FA" w:rsidRDefault="00BA6693" w:rsidP="004A758B">
      <w:pPr>
        <w:pStyle w:val="Prrafodelista"/>
        <w:ind w:left="0"/>
        <w:rPr>
          <w:rFonts w:ascii="Arial" w:hAnsi="Arial" w:cs="Arial"/>
          <w:sz w:val="16"/>
          <w:szCs w:val="16"/>
          <w:lang w:val="es-CO"/>
        </w:rPr>
      </w:pPr>
    </w:p>
    <w:p w14:paraId="2E50BA7B" w14:textId="77777777" w:rsidR="00AD7E67" w:rsidRPr="00FC3D68" w:rsidRDefault="00BA6693" w:rsidP="00FC3D68">
      <w:pPr>
        <w:pStyle w:val="Prrafodelista"/>
        <w:ind w:left="0"/>
        <w:jc w:val="both"/>
        <w:rPr>
          <w:rFonts w:ascii="Arial" w:hAnsi="Arial" w:cs="Arial"/>
          <w:lang w:val="es-CO"/>
        </w:rPr>
      </w:pPr>
      <w:r w:rsidRPr="007452FA">
        <w:rPr>
          <w:rFonts w:ascii="Arial" w:hAnsi="Arial" w:cs="Arial"/>
          <w:lang w:val="es-CO"/>
        </w:rPr>
        <w:t>32.1-41</w:t>
      </w:r>
    </w:p>
    <w:sectPr w:rsidR="00AD7E67" w:rsidRPr="00FC3D68"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8E7BD" w14:textId="77777777" w:rsidR="00A978E3" w:rsidRDefault="00A978E3" w:rsidP="0044036E">
      <w:r>
        <w:separator/>
      </w:r>
    </w:p>
  </w:endnote>
  <w:endnote w:type="continuationSeparator" w:id="0">
    <w:p w14:paraId="3F87EE6D" w14:textId="77777777" w:rsidR="00A978E3" w:rsidRDefault="00A978E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6A69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7D913741"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8281483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4701C182" w14:textId="77777777" w:rsidR="00447B61" w:rsidRPr="00014059" w:rsidRDefault="00693E91"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29696CAC"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4C7AD12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EB6E119"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68E62F55"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14AB1" w14:textId="77777777" w:rsidR="00A978E3" w:rsidRDefault="00A978E3" w:rsidP="0044036E">
      <w:r>
        <w:separator/>
      </w:r>
    </w:p>
  </w:footnote>
  <w:footnote w:type="continuationSeparator" w:id="0">
    <w:p w14:paraId="524886D9" w14:textId="77777777" w:rsidR="00A978E3" w:rsidRDefault="00A978E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91743"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14:paraId="5B3D524C" w14:textId="77777777" w:rsidTr="0040348A">
      <w:trPr>
        <w:trHeight w:val="237"/>
        <w:jc w:val="center"/>
      </w:trPr>
      <w:tc>
        <w:tcPr>
          <w:tcW w:w="1002" w:type="dxa"/>
          <w:vMerge w:val="restart"/>
          <w:vAlign w:val="center"/>
        </w:tcPr>
        <w:p w14:paraId="389E13DF" w14:textId="77777777" w:rsidR="00BA6693" w:rsidRPr="00E42895" w:rsidRDefault="00BA6693" w:rsidP="0040348A">
          <w:pPr>
            <w:jc w:val="center"/>
            <w:rPr>
              <w:rFonts w:ascii="Arial" w:hAnsi="Arial" w:cs="Arial"/>
              <w:color w:val="000000"/>
              <w:szCs w:val="16"/>
            </w:rPr>
          </w:pPr>
          <w:r>
            <w:rPr>
              <w:noProof/>
              <w:lang w:val="es-CO" w:eastAsia="es-CO"/>
            </w:rPr>
            <w:drawing>
              <wp:inline distT="0" distB="0" distL="0" distR="0" wp14:anchorId="14CBF0CA" wp14:editId="6EE12556">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236D2423" w14:textId="77777777"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14:paraId="2D100930" w14:textId="77777777"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14:paraId="500620A0" w14:textId="77777777" w:rsidTr="0040348A">
      <w:trPr>
        <w:trHeight w:val="235"/>
        <w:jc w:val="center"/>
      </w:trPr>
      <w:tc>
        <w:tcPr>
          <w:tcW w:w="1002" w:type="dxa"/>
          <w:vMerge/>
        </w:tcPr>
        <w:p w14:paraId="5A8B21F9" w14:textId="77777777" w:rsidR="00BA6693" w:rsidRPr="00E42895" w:rsidRDefault="00BA6693" w:rsidP="0040348A">
          <w:pPr>
            <w:rPr>
              <w:rFonts w:ascii="Arial" w:hAnsi="Arial" w:cs="Arial"/>
              <w:color w:val="000000"/>
              <w:szCs w:val="16"/>
            </w:rPr>
          </w:pPr>
        </w:p>
      </w:tc>
      <w:tc>
        <w:tcPr>
          <w:tcW w:w="4937" w:type="dxa"/>
          <w:shd w:val="clear" w:color="auto" w:fill="auto"/>
          <w:vAlign w:val="center"/>
        </w:tcPr>
        <w:p w14:paraId="26A32AAB" w14:textId="77777777"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5CA8BA76"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14:paraId="1ED1659F" w14:textId="77777777" w:rsidTr="0040348A">
      <w:trPr>
        <w:trHeight w:val="215"/>
        <w:jc w:val="center"/>
      </w:trPr>
      <w:tc>
        <w:tcPr>
          <w:tcW w:w="1002" w:type="dxa"/>
          <w:vMerge/>
        </w:tcPr>
        <w:p w14:paraId="161E7936" w14:textId="77777777"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14:paraId="2A1CD35A" w14:textId="77777777"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2EE4E928" w14:textId="77777777"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14:paraId="21023249" w14:textId="77777777" w:rsidTr="0040348A">
      <w:trPr>
        <w:trHeight w:val="245"/>
        <w:jc w:val="center"/>
      </w:trPr>
      <w:tc>
        <w:tcPr>
          <w:tcW w:w="1002" w:type="dxa"/>
          <w:vMerge/>
        </w:tcPr>
        <w:p w14:paraId="6234402E" w14:textId="77777777" w:rsidR="00BA6693" w:rsidRPr="00E42895" w:rsidRDefault="00BA6693" w:rsidP="0040348A">
          <w:pPr>
            <w:rPr>
              <w:rFonts w:ascii="Arial" w:hAnsi="Arial" w:cs="Arial"/>
              <w:color w:val="000000"/>
              <w:szCs w:val="16"/>
            </w:rPr>
          </w:pPr>
        </w:p>
      </w:tc>
      <w:tc>
        <w:tcPr>
          <w:tcW w:w="4937" w:type="dxa"/>
          <w:vMerge/>
          <w:shd w:val="clear" w:color="auto" w:fill="auto"/>
          <w:vAlign w:val="center"/>
        </w:tcPr>
        <w:p w14:paraId="098F0021" w14:textId="77777777" w:rsidR="00BA6693" w:rsidRPr="00EB3B8E" w:rsidRDefault="00BA6693" w:rsidP="0040348A">
          <w:pPr>
            <w:jc w:val="center"/>
            <w:rPr>
              <w:rFonts w:ascii="Arial" w:hAnsi="Arial" w:cs="Arial"/>
              <w:b/>
            </w:rPr>
          </w:pPr>
        </w:p>
      </w:tc>
      <w:tc>
        <w:tcPr>
          <w:tcW w:w="2434" w:type="dxa"/>
          <w:vAlign w:val="center"/>
        </w:tcPr>
        <w:p w14:paraId="4E04962E" w14:textId="69132856"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693E91">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693E91">
            <w:rPr>
              <w:rStyle w:val="Nmerodepgina"/>
              <w:rFonts w:ascii="Arial" w:hAnsi="Arial" w:cs="Arial"/>
              <w:b/>
              <w:noProof/>
            </w:rPr>
            <w:t>5</w:t>
          </w:r>
          <w:r w:rsidR="00A978E3">
            <w:rPr>
              <w:rStyle w:val="Nmerodepgina"/>
              <w:rFonts w:ascii="Arial" w:hAnsi="Arial" w:cs="Arial"/>
              <w:b/>
              <w:noProof/>
            </w:rPr>
            <w:fldChar w:fldCharType="end"/>
          </w:r>
        </w:p>
      </w:tc>
    </w:tr>
  </w:tbl>
  <w:p w14:paraId="6C4FF09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E1739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3187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9C09CD"/>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D7721F9"/>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C36D3E"/>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13C569A"/>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18D7583"/>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EA72BC3"/>
    <w:multiLevelType w:val="hybridMultilevel"/>
    <w:tmpl w:val="829631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8"/>
  </w:num>
  <w:num w:numId="2">
    <w:abstractNumId w:val="12"/>
  </w:num>
  <w:num w:numId="3">
    <w:abstractNumId w:val="3"/>
  </w:num>
  <w:num w:numId="4">
    <w:abstractNumId w:val="1"/>
  </w:num>
  <w:num w:numId="5">
    <w:abstractNumId w:val="4"/>
  </w:num>
  <w:num w:numId="6">
    <w:abstractNumId w:val="11"/>
  </w:num>
  <w:num w:numId="7">
    <w:abstractNumId w:val="6"/>
  </w:num>
  <w:num w:numId="8">
    <w:abstractNumId w:val="10"/>
  </w:num>
  <w:num w:numId="9">
    <w:abstractNumId w:val="7"/>
  </w:num>
  <w:num w:numId="10">
    <w:abstractNumId w:val="0"/>
  </w:num>
  <w:num w:numId="11">
    <w:abstractNumId w:val="13"/>
  </w:num>
  <w:num w:numId="12">
    <w:abstractNumId w:val="5"/>
  </w:num>
  <w:num w:numId="13">
    <w:abstractNumId w:val="17"/>
  </w:num>
  <w:num w:numId="14">
    <w:abstractNumId w:val="19"/>
  </w:num>
  <w:num w:numId="15">
    <w:abstractNumId w:val="16"/>
  </w:num>
  <w:num w:numId="16">
    <w:abstractNumId w:val="8"/>
  </w:num>
  <w:num w:numId="17">
    <w:abstractNumId w:val="20"/>
  </w:num>
  <w:num w:numId="18">
    <w:abstractNumId w:val="15"/>
  </w:num>
  <w:num w:numId="19">
    <w:abstractNumId w:val="2"/>
  </w:num>
  <w:num w:numId="20">
    <w:abstractNumId w:val="9"/>
  </w:num>
  <w:num w:numId="21">
    <w:abstractNumId w:val="14"/>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3C93"/>
    <w:rsid w:val="00035581"/>
    <w:rsid w:val="00052085"/>
    <w:rsid w:val="00052E39"/>
    <w:rsid w:val="00054258"/>
    <w:rsid w:val="000969EB"/>
    <w:rsid w:val="000C18B4"/>
    <w:rsid w:val="000D5C54"/>
    <w:rsid w:val="000F4315"/>
    <w:rsid w:val="000F7597"/>
    <w:rsid w:val="00116C11"/>
    <w:rsid w:val="00152E87"/>
    <w:rsid w:val="00166AFA"/>
    <w:rsid w:val="001C0AC1"/>
    <w:rsid w:val="001C20B7"/>
    <w:rsid w:val="001D0A54"/>
    <w:rsid w:val="001D19E1"/>
    <w:rsid w:val="00204554"/>
    <w:rsid w:val="00205309"/>
    <w:rsid w:val="0021626A"/>
    <w:rsid w:val="00222086"/>
    <w:rsid w:val="00231107"/>
    <w:rsid w:val="00237C86"/>
    <w:rsid w:val="00246294"/>
    <w:rsid w:val="0025575E"/>
    <w:rsid w:val="0027743B"/>
    <w:rsid w:val="00285A52"/>
    <w:rsid w:val="00292130"/>
    <w:rsid w:val="002A65E8"/>
    <w:rsid w:val="002A7C97"/>
    <w:rsid w:val="002E4D38"/>
    <w:rsid w:val="003031B3"/>
    <w:rsid w:val="0033315E"/>
    <w:rsid w:val="003404A3"/>
    <w:rsid w:val="00340A98"/>
    <w:rsid w:val="003862EB"/>
    <w:rsid w:val="003B7AEC"/>
    <w:rsid w:val="003E35EA"/>
    <w:rsid w:val="003E6A86"/>
    <w:rsid w:val="00400054"/>
    <w:rsid w:val="004128C5"/>
    <w:rsid w:val="00415679"/>
    <w:rsid w:val="004229D8"/>
    <w:rsid w:val="0044036E"/>
    <w:rsid w:val="00442F6B"/>
    <w:rsid w:val="00447B61"/>
    <w:rsid w:val="004549CB"/>
    <w:rsid w:val="00464234"/>
    <w:rsid w:val="00470C47"/>
    <w:rsid w:val="00477117"/>
    <w:rsid w:val="004A758B"/>
    <w:rsid w:val="004D73AA"/>
    <w:rsid w:val="004F3DFD"/>
    <w:rsid w:val="004F4228"/>
    <w:rsid w:val="004F5DF6"/>
    <w:rsid w:val="00532A49"/>
    <w:rsid w:val="00547576"/>
    <w:rsid w:val="00554AE7"/>
    <w:rsid w:val="0056783C"/>
    <w:rsid w:val="00582B80"/>
    <w:rsid w:val="0059706A"/>
    <w:rsid w:val="005A6779"/>
    <w:rsid w:val="005B10AC"/>
    <w:rsid w:val="005C0333"/>
    <w:rsid w:val="005C4A02"/>
    <w:rsid w:val="005F6486"/>
    <w:rsid w:val="00610723"/>
    <w:rsid w:val="006232A8"/>
    <w:rsid w:val="0064730D"/>
    <w:rsid w:val="00663084"/>
    <w:rsid w:val="00664485"/>
    <w:rsid w:val="006850CA"/>
    <w:rsid w:val="006900D1"/>
    <w:rsid w:val="0069115C"/>
    <w:rsid w:val="00693E91"/>
    <w:rsid w:val="006A5715"/>
    <w:rsid w:val="006A7944"/>
    <w:rsid w:val="006C5D4D"/>
    <w:rsid w:val="0070000B"/>
    <w:rsid w:val="00711960"/>
    <w:rsid w:val="00727A5C"/>
    <w:rsid w:val="0073083E"/>
    <w:rsid w:val="007409BA"/>
    <w:rsid w:val="007452FA"/>
    <w:rsid w:val="00777A10"/>
    <w:rsid w:val="00793462"/>
    <w:rsid w:val="007C31B3"/>
    <w:rsid w:val="007C6721"/>
    <w:rsid w:val="007D0B57"/>
    <w:rsid w:val="007D2922"/>
    <w:rsid w:val="007D59C0"/>
    <w:rsid w:val="007D5F28"/>
    <w:rsid w:val="00800720"/>
    <w:rsid w:val="00806886"/>
    <w:rsid w:val="008463EC"/>
    <w:rsid w:val="00865F1A"/>
    <w:rsid w:val="008716EB"/>
    <w:rsid w:val="008728D2"/>
    <w:rsid w:val="00880382"/>
    <w:rsid w:val="0089161F"/>
    <w:rsid w:val="008A66B4"/>
    <w:rsid w:val="008B3FF0"/>
    <w:rsid w:val="008C11EF"/>
    <w:rsid w:val="008D0183"/>
    <w:rsid w:val="008D19A3"/>
    <w:rsid w:val="008F03BC"/>
    <w:rsid w:val="00904065"/>
    <w:rsid w:val="009157A9"/>
    <w:rsid w:val="00917F9B"/>
    <w:rsid w:val="00932BFB"/>
    <w:rsid w:val="00935C0B"/>
    <w:rsid w:val="00936358"/>
    <w:rsid w:val="00953B68"/>
    <w:rsid w:val="0095467C"/>
    <w:rsid w:val="009706EA"/>
    <w:rsid w:val="0097589F"/>
    <w:rsid w:val="00997ABC"/>
    <w:rsid w:val="009B0933"/>
    <w:rsid w:val="009C42F3"/>
    <w:rsid w:val="009C56C3"/>
    <w:rsid w:val="009F781D"/>
    <w:rsid w:val="00A11A5F"/>
    <w:rsid w:val="00A23479"/>
    <w:rsid w:val="00A32D88"/>
    <w:rsid w:val="00A46015"/>
    <w:rsid w:val="00A638CC"/>
    <w:rsid w:val="00A67113"/>
    <w:rsid w:val="00A9037C"/>
    <w:rsid w:val="00A978E3"/>
    <w:rsid w:val="00AB4466"/>
    <w:rsid w:val="00AB7115"/>
    <w:rsid w:val="00AD7E67"/>
    <w:rsid w:val="00B03AD8"/>
    <w:rsid w:val="00B12AD5"/>
    <w:rsid w:val="00B40BF9"/>
    <w:rsid w:val="00B5349E"/>
    <w:rsid w:val="00B81C47"/>
    <w:rsid w:val="00BA2F43"/>
    <w:rsid w:val="00BA6693"/>
    <w:rsid w:val="00BD680A"/>
    <w:rsid w:val="00C00F49"/>
    <w:rsid w:val="00C11255"/>
    <w:rsid w:val="00C25823"/>
    <w:rsid w:val="00C31B20"/>
    <w:rsid w:val="00C45A77"/>
    <w:rsid w:val="00C46C9B"/>
    <w:rsid w:val="00C50B79"/>
    <w:rsid w:val="00C52339"/>
    <w:rsid w:val="00C546D0"/>
    <w:rsid w:val="00C55924"/>
    <w:rsid w:val="00C60B67"/>
    <w:rsid w:val="00C6160C"/>
    <w:rsid w:val="00C665D4"/>
    <w:rsid w:val="00C71493"/>
    <w:rsid w:val="00CB1B1B"/>
    <w:rsid w:val="00CC248C"/>
    <w:rsid w:val="00CD196D"/>
    <w:rsid w:val="00CE09EA"/>
    <w:rsid w:val="00CF17F8"/>
    <w:rsid w:val="00CF32B0"/>
    <w:rsid w:val="00D2220E"/>
    <w:rsid w:val="00D22FAE"/>
    <w:rsid w:val="00D31D3D"/>
    <w:rsid w:val="00D35DED"/>
    <w:rsid w:val="00D51C02"/>
    <w:rsid w:val="00D57751"/>
    <w:rsid w:val="00D61A18"/>
    <w:rsid w:val="00D72002"/>
    <w:rsid w:val="00D741F8"/>
    <w:rsid w:val="00D77A82"/>
    <w:rsid w:val="00D943A3"/>
    <w:rsid w:val="00DA26D1"/>
    <w:rsid w:val="00DA6258"/>
    <w:rsid w:val="00DB5BD5"/>
    <w:rsid w:val="00DB6920"/>
    <w:rsid w:val="00DD0775"/>
    <w:rsid w:val="00DD691F"/>
    <w:rsid w:val="00DE377C"/>
    <w:rsid w:val="00DF57AF"/>
    <w:rsid w:val="00E12BA1"/>
    <w:rsid w:val="00E153CF"/>
    <w:rsid w:val="00E22FC5"/>
    <w:rsid w:val="00E31CFD"/>
    <w:rsid w:val="00E373C7"/>
    <w:rsid w:val="00E42895"/>
    <w:rsid w:val="00E5041F"/>
    <w:rsid w:val="00E54660"/>
    <w:rsid w:val="00E55AE8"/>
    <w:rsid w:val="00E642E2"/>
    <w:rsid w:val="00E64A0B"/>
    <w:rsid w:val="00E6531E"/>
    <w:rsid w:val="00EA3DCA"/>
    <w:rsid w:val="00EA7E33"/>
    <w:rsid w:val="00EB3B8E"/>
    <w:rsid w:val="00EB60A5"/>
    <w:rsid w:val="00EC6D2A"/>
    <w:rsid w:val="00F70077"/>
    <w:rsid w:val="00FC3D68"/>
    <w:rsid w:val="00FC5033"/>
    <w:rsid w:val="00FD19EB"/>
    <w:rsid w:val="00FD44AB"/>
    <w:rsid w:val="00FE03CE"/>
    <w:rsid w:val="00FE4554"/>
    <w:rsid w:val="00FF1AB9"/>
    <w:rsid w:val="00FF6F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FE9CD3"/>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styleId="Refdecomentario">
    <w:name w:val="annotation reference"/>
    <w:basedOn w:val="Fuentedeprrafopredeter"/>
    <w:uiPriority w:val="99"/>
    <w:semiHidden/>
    <w:unhideWhenUsed/>
    <w:rsid w:val="00052E39"/>
    <w:rPr>
      <w:sz w:val="16"/>
      <w:szCs w:val="16"/>
    </w:rPr>
  </w:style>
  <w:style w:type="paragraph" w:styleId="Textocomentario">
    <w:name w:val="annotation text"/>
    <w:basedOn w:val="Normal"/>
    <w:link w:val="TextocomentarioCar"/>
    <w:uiPriority w:val="99"/>
    <w:semiHidden/>
    <w:unhideWhenUsed/>
    <w:rsid w:val="00052E39"/>
  </w:style>
  <w:style w:type="character" w:customStyle="1" w:styleId="TextocomentarioCar">
    <w:name w:val="Texto comentario Car"/>
    <w:basedOn w:val="Fuentedeprrafopredeter"/>
    <w:link w:val="Textocomentario"/>
    <w:uiPriority w:val="99"/>
    <w:semiHidden/>
    <w:rsid w:val="00052E3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052E39"/>
    <w:rPr>
      <w:b/>
      <w:bCs/>
    </w:rPr>
  </w:style>
  <w:style w:type="character" w:customStyle="1" w:styleId="AsuntodelcomentarioCar">
    <w:name w:val="Asunto del comentario Car"/>
    <w:basedOn w:val="TextocomentarioCar"/>
    <w:link w:val="Asuntodelcomentario"/>
    <w:uiPriority w:val="99"/>
    <w:semiHidden/>
    <w:rsid w:val="00052E39"/>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D8803-4068-4299-A14F-066233A4B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1455</Words>
  <Characters>8003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NATHALIA RODRIGUEZ NUÑEZ</cp:lastModifiedBy>
  <cp:revision>44</cp:revision>
  <cp:lastPrinted>2019-03-07T19:18:00Z</cp:lastPrinted>
  <dcterms:created xsi:type="dcterms:W3CDTF">2019-03-07T19:19:00Z</dcterms:created>
  <dcterms:modified xsi:type="dcterms:W3CDTF">2019-07-16T00:16:00Z</dcterms:modified>
</cp:coreProperties>
</file>