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6357B6">
        <w:rPr>
          <w:rFonts w:ascii="Arial" w:hAnsi="Arial" w:cs="Arial"/>
          <w:sz w:val="22"/>
          <w:lang w:val="es-CO"/>
        </w:rPr>
        <w:t>07</w:t>
      </w:r>
      <w:r w:rsidR="00BA6693" w:rsidRPr="007452FA">
        <w:rPr>
          <w:rFonts w:ascii="Arial" w:hAnsi="Arial" w:cs="Arial"/>
          <w:sz w:val="22"/>
          <w:lang w:val="es-CO"/>
        </w:rPr>
        <w:t>-</w:t>
      </w:r>
      <w:r w:rsidR="000D2436">
        <w:rPr>
          <w:rFonts w:ascii="Arial" w:hAnsi="Arial" w:cs="Arial"/>
          <w:sz w:val="22"/>
          <w:lang w:val="es-CO"/>
        </w:rPr>
        <w:t>31</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9C19DC">
            <w:pPr>
              <w:jc w:val="both"/>
              <w:rPr>
                <w:rFonts w:ascii="Arial" w:hAnsi="Arial" w:cs="Arial"/>
                <w:b/>
                <w:sz w:val="22"/>
                <w:szCs w:val="22"/>
                <w:lang w:val="es-CO"/>
              </w:rPr>
            </w:pPr>
            <w:r w:rsidRPr="007452FA">
              <w:rPr>
                <w:rFonts w:ascii="Arial" w:hAnsi="Arial" w:cs="Arial"/>
                <w:b/>
                <w:sz w:val="22"/>
                <w:szCs w:val="22"/>
                <w:lang w:val="es-CO"/>
              </w:rPr>
              <w:t>Fecha:</w:t>
            </w:r>
            <w:r w:rsidR="009C19DC">
              <w:rPr>
                <w:rFonts w:ascii="Arial" w:hAnsi="Arial" w:cs="Arial"/>
                <w:b/>
                <w:sz w:val="22"/>
                <w:szCs w:val="22"/>
                <w:lang w:val="es-CO"/>
              </w:rPr>
              <w:t xml:space="preserve"> 02</w:t>
            </w:r>
            <w:r w:rsidR="00605A3F">
              <w:rPr>
                <w:rFonts w:ascii="Arial" w:hAnsi="Arial" w:cs="Arial"/>
                <w:b/>
                <w:sz w:val="22"/>
                <w:szCs w:val="22"/>
                <w:lang w:val="es-CO"/>
              </w:rPr>
              <w:t xml:space="preserve"> de </w:t>
            </w:r>
            <w:r w:rsidR="009C19DC">
              <w:rPr>
                <w:rFonts w:ascii="Arial" w:hAnsi="Arial" w:cs="Arial"/>
                <w:b/>
                <w:sz w:val="22"/>
                <w:szCs w:val="22"/>
                <w:lang w:val="es-CO"/>
              </w:rPr>
              <w:t>agosto 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9C19DC" w:rsidP="002C2871">
            <w:pPr>
              <w:tabs>
                <w:tab w:val="left" w:pos="5640"/>
              </w:tabs>
              <w:jc w:val="both"/>
              <w:rPr>
                <w:rFonts w:ascii="Arial" w:hAnsi="Arial" w:cs="Arial"/>
                <w:sz w:val="22"/>
                <w:szCs w:val="22"/>
                <w:lang w:val="es-CO"/>
              </w:rPr>
            </w:pPr>
            <w:r>
              <w:rPr>
                <w:rFonts w:ascii="Arial" w:hAnsi="Arial" w:cs="Arial"/>
                <w:sz w:val="22"/>
                <w:szCs w:val="22"/>
                <w:lang w:val="es-CO"/>
              </w:rPr>
              <w:t xml:space="preserve">AMPLIACIÓN DE LA LICENCIA ATLAS TI PARA LA FACULTAD DE CIENCIAS SOCIALES, HUMANIDADES Y CIENCIAS POLÍTICAS, Y LA FACULTAD DE EDUCACIÓN DE LA UNIVERSIDAD DE CUNDINAMARCA. </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0225D3" w:rsidP="004A758B">
            <w:pPr>
              <w:pStyle w:val="Prrafodelista"/>
              <w:ind w:left="0"/>
              <w:jc w:val="both"/>
              <w:rPr>
                <w:rFonts w:ascii="Arial" w:hAnsi="Arial" w:cs="Arial"/>
                <w:sz w:val="22"/>
                <w:szCs w:val="22"/>
                <w:lang w:val="es-CO"/>
              </w:rPr>
            </w:pPr>
            <w:r>
              <w:rPr>
                <w:rFonts w:ascii="Arial" w:hAnsi="Arial" w:cs="Arial"/>
                <w:sz w:val="22"/>
                <w:szCs w:val="22"/>
                <w:lang w:val="es-CO"/>
              </w:rPr>
              <w:t>$ 25.531</w:t>
            </w:r>
            <w:r w:rsidR="00E465BF">
              <w:rPr>
                <w:rFonts w:ascii="Arial" w:hAnsi="Arial" w:cs="Arial"/>
                <w:sz w:val="22"/>
                <w:szCs w:val="22"/>
                <w:lang w:val="es-CO"/>
              </w:rPr>
              <w:t>.450,00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897"/>
              <w:gridCol w:w="897"/>
              <w:gridCol w:w="893"/>
              <w:gridCol w:w="894"/>
              <w:gridCol w:w="447"/>
              <w:gridCol w:w="751"/>
              <w:gridCol w:w="13"/>
              <w:gridCol w:w="1011"/>
            </w:tblGrid>
            <w:tr w:rsidR="00CE4861" w:rsidRPr="005571FA" w:rsidTr="00CE4861">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97"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2B55FE" w:rsidRPr="006E7B8E" w:rsidRDefault="00F87DDA" w:rsidP="002B55FE">
                  <w:pPr>
                    <w:jc w:val="center"/>
                    <w:rPr>
                      <w:rFonts w:ascii="Arial" w:hAnsi="Arial" w:cs="Arial"/>
                      <w:sz w:val="16"/>
                      <w:szCs w:val="16"/>
                      <w:lang w:val="es-CO"/>
                    </w:rPr>
                  </w:pPr>
                  <w:r w:rsidRPr="00F87DDA">
                    <w:rPr>
                      <w:rFonts w:ascii="Arial" w:hAnsi="Arial" w:cs="Arial"/>
                      <w:sz w:val="16"/>
                      <w:szCs w:val="16"/>
                      <w:lang w:val="es-CO"/>
                    </w:rPr>
                    <w:t>Ampliación</w:t>
                  </w:r>
                  <w:r>
                    <w:rPr>
                      <w:rFonts w:ascii="Arial" w:hAnsi="Arial" w:cs="Arial"/>
                      <w:sz w:val="16"/>
                      <w:szCs w:val="16"/>
                      <w:lang w:val="es-CO"/>
                    </w:rPr>
                    <w:t xml:space="preserve"> de la </w:t>
                  </w:r>
                  <w:r w:rsidRPr="00F87DDA">
                    <w:rPr>
                      <w:rFonts w:ascii="Arial" w:hAnsi="Arial" w:cs="Arial"/>
                      <w:sz w:val="16"/>
                      <w:szCs w:val="16"/>
                      <w:lang w:val="es-CO"/>
                    </w:rPr>
                    <w:t xml:space="preserve">licencia Atlas Ti software para el análisis de información cualitativa para la investigación, en la versión 8, para seis (6) Usuarios, con capacitación virtual por docente especializado, con duración de veinte (20) horas, para veinte (20) docentes en la fecha y </w:t>
                  </w:r>
                  <w:r w:rsidRPr="00F87DDA">
                    <w:rPr>
                      <w:rFonts w:ascii="Arial" w:hAnsi="Arial" w:cs="Arial"/>
                      <w:sz w:val="16"/>
                      <w:szCs w:val="16"/>
                      <w:lang w:val="es-CO"/>
                    </w:rPr>
                    <w:lastRenderedPageBreak/>
                    <w:t>hora establecidas por los coordinadores del programa de psicología y programa de licenciatura en ciencias sociales de la Universidad de Cundinamarca.</w:t>
                  </w:r>
                </w:p>
              </w:tc>
              <w:tc>
                <w:tcPr>
                  <w:tcW w:w="897"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31264A" w:rsidP="005571FA">
                  <w:pPr>
                    <w:jc w:val="center"/>
                    <w:rPr>
                      <w:rFonts w:ascii="Arial" w:hAnsi="Arial" w:cs="Arial"/>
                      <w:sz w:val="16"/>
                      <w:szCs w:val="16"/>
                    </w:rPr>
                  </w:pPr>
                  <w:r>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IVA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proofErr w:type="gramStart"/>
      <w:r w:rsidRPr="007452FA">
        <w:rPr>
          <w:rFonts w:ascii="Arial" w:hAnsi="Arial" w:cs="Arial"/>
          <w:b/>
          <w:sz w:val="22"/>
          <w:szCs w:val="22"/>
          <w:lang w:val="es-CO"/>
        </w:rPr>
        <w:t>ADICIONALES  (</w:t>
      </w:r>
      <w:proofErr w:type="gramEnd"/>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8E6020">
        <w:trPr>
          <w:trHeight w:val="1381"/>
          <w:jc w:val="center"/>
        </w:trPr>
        <w:tc>
          <w:tcPr>
            <w:tcW w:w="8215" w:type="dxa"/>
          </w:tcPr>
          <w:p w:rsidR="00DE1464" w:rsidRPr="00DE1464" w:rsidRDefault="00DE1464" w:rsidP="00DE1464">
            <w:pPr>
              <w:jc w:val="both"/>
              <w:rPr>
                <w:rFonts w:ascii="Arial" w:hAnsi="Arial" w:cs="Arial"/>
                <w:sz w:val="22"/>
                <w:szCs w:val="22"/>
                <w:lang w:val="es-CO"/>
              </w:rPr>
            </w:pPr>
            <w:r w:rsidRPr="00DE1464">
              <w:rPr>
                <w:rFonts w:ascii="Arial" w:hAnsi="Arial" w:cs="Arial"/>
                <w:sz w:val="22"/>
                <w:szCs w:val="22"/>
                <w:lang w:val="es-CO"/>
              </w:rPr>
              <w:t>El proveedor deberá hacer envió formal al correo del área de diagnóstico y mantenimiento de la Unidad de Apoyo Académico de la sede Fusagasugá:</w:t>
            </w:r>
          </w:p>
          <w:p w:rsidR="00207C64" w:rsidRPr="007452FA" w:rsidRDefault="00DE1464" w:rsidP="00DE1464">
            <w:pPr>
              <w:jc w:val="both"/>
              <w:rPr>
                <w:rFonts w:ascii="Arial" w:hAnsi="Arial" w:cs="Arial"/>
                <w:sz w:val="22"/>
                <w:szCs w:val="22"/>
                <w:lang w:val="es-CO"/>
              </w:rPr>
            </w:pPr>
            <w:r w:rsidRPr="00DE1464">
              <w:rPr>
                <w:rFonts w:ascii="Arial" w:hAnsi="Arial" w:cs="Arial"/>
                <w:sz w:val="22"/>
                <w:szCs w:val="22"/>
                <w:lang w:val="es-CO"/>
              </w:rPr>
              <w:t>diagnostico.uaa@ucundinamarca.edu.co con los usuarios, seriales, instaladores o códigos correspondientes para la activación de la renovación del soporte</w:t>
            </w:r>
            <w:r>
              <w:rPr>
                <w:rFonts w:ascii="Arial" w:hAnsi="Arial" w:cs="Arial"/>
                <w:sz w:val="22"/>
                <w:szCs w:val="22"/>
                <w:lang w:val="es-CO"/>
              </w:rPr>
              <w:t xml:space="preserve"> </w:t>
            </w:r>
            <w:r w:rsidRPr="00DE1464">
              <w:rPr>
                <w:rFonts w:ascii="Arial" w:hAnsi="Arial" w:cs="Arial"/>
                <w:sz w:val="22"/>
                <w:szCs w:val="22"/>
                <w:lang w:val="es-CO"/>
              </w:rPr>
              <w:t>técnico de la licencia del software Atlas Ti dentro de los primeros cinco (5) días hábiles contados a partir de la notificación del contrato; con el</w:t>
            </w:r>
            <w:r>
              <w:rPr>
                <w:rFonts w:ascii="Arial" w:hAnsi="Arial" w:cs="Arial"/>
                <w:sz w:val="22"/>
                <w:szCs w:val="22"/>
                <w:lang w:val="es-CO"/>
              </w:rPr>
              <w:t xml:space="preserve"> </w:t>
            </w:r>
            <w:r w:rsidRPr="00DE1464">
              <w:rPr>
                <w:rFonts w:ascii="Arial" w:hAnsi="Arial" w:cs="Arial"/>
                <w:sz w:val="22"/>
                <w:szCs w:val="22"/>
                <w:lang w:val="es-CO"/>
              </w:rPr>
              <w:t xml:space="preserve">acompañamiento de la Oficina de almacén dejando como constancia el formato verificación de almacén, en el horario de </w:t>
            </w:r>
            <w:r w:rsidR="00FF2177" w:rsidRPr="00DE1464">
              <w:rPr>
                <w:rFonts w:ascii="Arial" w:hAnsi="Arial" w:cs="Arial"/>
                <w:sz w:val="22"/>
                <w:szCs w:val="22"/>
                <w:lang w:val="es-CO"/>
              </w:rPr>
              <w:t>lunes</w:t>
            </w:r>
            <w:r w:rsidRPr="00DE1464">
              <w:rPr>
                <w:rFonts w:ascii="Arial" w:hAnsi="Arial" w:cs="Arial"/>
                <w:sz w:val="22"/>
                <w:szCs w:val="22"/>
                <w:lang w:val="es-CO"/>
              </w:rPr>
              <w:t xml:space="preserve"> a Viernes 8:30 a.m. a 10:30</w:t>
            </w:r>
            <w:r>
              <w:rPr>
                <w:rFonts w:ascii="Arial" w:hAnsi="Arial" w:cs="Arial"/>
                <w:sz w:val="22"/>
                <w:szCs w:val="22"/>
                <w:lang w:val="es-CO"/>
              </w:rPr>
              <w:t xml:space="preserve"> a.m. y de 02:30 p.m. a 04:30 </w:t>
            </w:r>
            <w:r w:rsidRPr="00DE1464">
              <w:rPr>
                <w:rFonts w:ascii="Arial" w:hAnsi="Arial" w:cs="Arial"/>
                <w:sz w:val="22"/>
                <w:szCs w:val="22"/>
                <w:lang w:val="es-CO"/>
              </w:rPr>
              <w:t>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E1464" w:rsidP="00DE1464">
            <w:pPr>
              <w:jc w:val="both"/>
              <w:rPr>
                <w:rFonts w:ascii="Arial" w:hAnsi="Arial" w:cs="Arial"/>
                <w:sz w:val="22"/>
                <w:szCs w:val="22"/>
                <w:lang w:val="es-CO"/>
              </w:rPr>
            </w:pPr>
            <w:r w:rsidRPr="00DE1464">
              <w:rPr>
                <w:rFonts w:ascii="Arial" w:hAnsi="Arial" w:cs="Arial"/>
                <w:sz w:val="22"/>
                <w:szCs w:val="22"/>
                <w:lang w:val="es-CO"/>
              </w:rPr>
              <w:t>El plazo de ejecución será de tres (3) meses, contados a partir del cumplimiento de los requisitos de</w:t>
            </w:r>
            <w:r>
              <w:rPr>
                <w:rFonts w:ascii="Arial" w:hAnsi="Arial" w:cs="Arial"/>
                <w:sz w:val="22"/>
                <w:szCs w:val="22"/>
                <w:lang w:val="es-CO"/>
              </w:rPr>
              <w:t xml:space="preserve"> </w:t>
            </w:r>
            <w:r w:rsidRPr="00DE1464">
              <w:rPr>
                <w:rFonts w:ascii="Arial" w:hAnsi="Arial" w:cs="Arial"/>
                <w:sz w:val="22"/>
                <w:szCs w:val="22"/>
                <w:lang w:val="es-CO"/>
              </w:rPr>
              <w:t>perfeccionamiento y ejecución del contrato. Duración del servicio es por un (1) año.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Atender en forma inmediata las observaciones y solicitudes del supervisor, con el fin de garantizar el cumplimiento de las especificaciones, los </w:t>
            </w:r>
            <w:r w:rsidRPr="00842B3F">
              <w:rPr>
                <w:rFonts w:ascii="Arial" w:hAnsi="Arial" w:cs="Arial"/>
                <w:sz w:val="22"/>
                <w:szCs w:val="22"/>
                <w:lang w:val="es-CO"/>
              </w:rPr>
              <w:lastRenderedPageBreak/>
              <w:t>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FF2177" w:rsidRPr="00FF2177" w:rsidRDefault="00FF2177" w:rsidP="00FE6B51">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Se compromete a realizar capacitación virtual por docente especializado, con duración de veinte (20) horas, para veinte (20) docentes en el horario y</w:t>
            </w:r>
            <w:r w:rsidRPr="00FF2177">
              <w:rPr>
                <w:rFonts w:ascii="Arial" w:hAnsi="Arial" w:cs="Arial"/>
                <w:sz w:val="22"/>
                <w:szCs w:val="22"/>
                <w:lang w:val="es-CO"/>
              </w:rPr>
              <w:t xml:space="preserve"> </w:t>
            </w:r>
            <w:r w:rsidRPr="00FF2177">
              <w:rPr>
                <w:rFonts w:ascii="Arial" w:hAnsi="Arial" w:cs="Arial"/>
                <w:sz w:val="22"/>
                <w:szCs w:val="22"/>
                <w:lang w:val="es-CO"/>
              </w:rPr>
              <w:t>fecha establecidas por los coordinadores del programa de psicología y programa de licenciatura en ciencias sociales de la Universidad de</w:t>
            </w:r>
            <w:r w:rsidRPr="00FF2177">
              <w:rPr>
                <w:rFonts w:ascii="Arial" w:hAnsi="Arial" w:cs="Arial"/>
                <w:sz w:val="22"/>
                <w:szCs w:val="22"/>
                <w:lang w:val="es-CO"/>
              </w:rPr>
              <w:t xml:space="preserve"> </w:t>
            </w:r>
            <w:r w:rsidRPr="00FF2177">
              <w:rPr>
                <w:rFonts w:ascii="Arial" w:hAnsi="Arial" w:cs="Arial"/>
                <w:sz w:val="22"/>
                <w:szCs w:val="22"/>
                <w:lang w:val="es-CO"/>
              </w:rPr>
              <w:t>Cundinamarca, dentro de los tres meses del plazo de ejecución del contrato. Entrega de certificado de asistencia.</w:t>
            </w:r>
          </w:p>
          <w:p w:rsidR="00FF2177" w:rsidRPr="00FF2177" w:rsidRDefault="00FF2177" w:rsidP="00FF2177">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Hacer entrega del SERVICIO con las características técnicas descritas solicitadas y en cumplimiento de los estándares de calidad vigentes</w:t>
            </w:r>
            <w:r>
              <w:rPr>
                <w:rFonts w:ascii="Arial" w:hAnsi="Arial" w:cs="Arial"/>
                <w:sz w:val="22"/>
                <w:szCs w:val="22"/>
                <w:lang w:val="es-CO"/>
              </w:rPr>
              <w:t>.</w:t>
            </w:r>
          </w:p>
          <w:p w:rsidR="00FF2177" w:rsidRPr="00FF2177" w:rsidRDefault="00FF2177" w:rsidP="0036770B">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Contactar al supervisor y al Jefe de la Unidad de Apoyo Académico de la sede de Fusagasugá mediante el correo electrónico</w:t>
            </w:r>
            <w:r w:rsidRPr="00FF2177">
              <w:rPr>
                <w:rFonts w:ascii="Arial" w:hAnsi="Arial" w:cs="Arial"/>
                <w:sz w:val="22"/>
                <w:szCs w:val="22"/>
                <w:lang w:val="es-CO"/>
              </w:rPr>
              <w:t xml:space="preserve"> </w:t>
            </w:r>
            <w:r w:rsidRPr="00FF2177">
              <w:rPr>
                <w:rFonts w:ascii="Arial" w:hAnsi="Arial" w:cs="Arial"/>
                <w:sz w:val="22"/>
                <w:szCs w:val="22"/>
                <w:lang w:val="es-CO"/>
              </w:rPr>
              <w:t>diagnostico.uaa@ucundinamarca.edu.co con los códigos, usuarios o seriales correspondientes para activación de la ampliación de la licencia Atlas Ti</w:t>
            </w:r>
            <w:r w:rsidRPr="00FF2177">
              <w:rPr>
                <w:rFonts w:ascii="Arial" w:hAnsi="Arial" w:cs="Arial"/>
                <w:sz w:val="22"/>
                <w:szCs w:val="22"/>
                <w:lang w:val="es-CO"/>
              </w:rPr>
              <w:t xml:space="preserve"> </w:t>
            </w:r>
            <w:r w:rsidRPr="00FF2177">
              <w:rPr>
                <w:rFonts w:ascii="Arial" w:hAnsi="Arial" w:cs="Arial"/>
                <w:sz w:val="22"/>
                <w:szCs w:val="22"/>
                <w:lang w:val="es-CO"/>
              </w:rPr>
              <w:t>dentro de los primeros cinco (5) días hábiles contados a partir de que se formalice el contrato.</w:t>
            </w:r>
          </w:p>
          <w:p w:rsidR="00FF2177" w:rsidRPr="00FF2177" w:rsidRDefault="00FF2177" w:rsidP="00880F45">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Entregar el 100% de los roles y/o claves de acceso al profesional del Área de Diagnóstico y Mantenimiento o quien haga sus veces, para la</w:t>
            </w:r>
            <w:r w:rsidRPr="00FF2177">
              <w:rPr>
                <w:rFonts w:ascii="Arial" w:hAnsi="Arial" w:cs="Arial"/>
                <w:sz w:val="22"/>
                <w:szCs w:val="22"/>
                <w:lang w:val="es-CO"/>
              </w:rPr>
              <w:t xml:space="preserve"> </w:t>
            </w:r>
            <w:r w:rsidRPr="00FF2177">
              <w:rPr>
                <w:rFonts w:ascii="Arial" w:hAnsi="Arial" w:cs="Arial"/>
                <w:sz w:val="22"/>
                <w:szCs w:val="22"/>
                <w:lang w:val="es-CO"/>
              </w:rPr>
              <w:t>generación de las estadísticas de uso al correo electrónico: diagnostico.uaa@ucundinamarca.edu.co.</w:t>
            </w:r>
          </w:p>
          <w:p w:rsidR="00FF2177" w:rsidRPr="00FF2177" w:rsidRDefault="00FF2177" w:rsidP="001155A5">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lastRenderedPageBreak/>
              <w:t>Ofrecer el soporte técnico, acompañamiento y vigilancia electrónica al profesional del Área de Diagnóstico y Mantenimiento o quien haga sus veces,</w:t>
            </w:r>
            <w:r w:rsidRPr="00FF2177">
              <w:rPr>
                <w:rFonts w:ascii="Arial" w:hAnsi="Arial" w:cs="Arial"/>
                <w:sz w:val="22"/>
                <w:szCs w:val="22"/>
                <w:lang w:val="es-CO"/>
              </w:rPr>
              <w:t xml:space="preserve"> </w:t>
            </w:r>
            <w:r w:rsidRPr="00FF2177">
              <w:rPr>
                <w:rFonts w:ascii="Arial" w:hAnsi="Arial" w:cs="Arial"/>
                <w:sz w:val="22"/>
                <w:szCs w:val="22"/>
                <w:lang w:val="es-CO"/>
              </w:rPr>
              <w:t>para garantizar la disponibilidad y perfecto funcionamiento de las licencia</w:t>
            </w:r>
            <w:bookmarkStart w:id="0" w:name="_GoBack"/>
            <w:bookmarkEnd w:id="0"/>
            <w:r w:rsidRPr="00FF2177">
              <w:rPr>
                <w:rFonts w:ascii="Arial" w:hAnsi="Arial" w:cs="Arial"/>
                <w:sz w:val="22"/>
                <w:szCs w:val="22"/>
                <w:lang w:val="es-CO"/>
              </w:rPr>
              <w:t>s, este servicios es por tiempo indefinido, ya que la licencia es perpetua.</w:t>
            </w:r>
          </w:p>
          <w:p w:rsidR="00461EDF" w:rsidRPr="00461EDF" w:rsidRDefault="00FF2177" w:rsidP="00FF2177">
            <w:pPr>
              <w:pStyle w:val="Prrafodelista"/>
              <w:numPr>
                <w:ilvl w:val="0"/>
                <w:numId w:val="20"/>
              </w:numPr>
              <w:jc w:val="both"/>
              <w:rPr>
                <w:rFonts w:ascii="Arial" w:hAnsi="Arial" w:cs="Arial"/>
                <w:sz w:val="22"/>
                <w:szCs w:val="22"/>
                <w:lang w:val="es-CO"/>
              </w:rPr>
            </w:pPr>
            <w:r w:rsidRPr="00FF2177">
              <w:rPr>
                <w:rFonts w:ascii="Arial" w:hAnsi="Arial" w:cs="Arial"/>
                <w:sz w:val="22"/>
                <w:szCs w:val="22"/>
                <w:lang w:val="es-CO"/>
              </w:rPr>
              <w:t>Garantizar la instalación de las licencias en cada equipo destinado para dicho objetivo.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70" w:rsidRDefault="00196470" w:rsidP="0044036E">
      <w:r>
        <w:separator/>
      </w:r>
    </w:p>
  </w:endnote>
  <w:endnote w:type="continuationSeparator" w:id="0">
    <w:p w:rsidR="00196470" w:rsidRDefault="0019647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345E5E" w:rsidRPr="00014059" w:rsidRDefault="00196470"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70" w:rsidRDefault="00196470" w:rsidP="0044036E">
      <w:r>
        <w:separator/>
      </w:r>
    </w:p>
  </w:footnote>
  <w:footnote w:type="continuationSeparator" w:id="0">
    <w:p w:rsidR="00196470" w:rsidRDefault="00196470"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FF2177">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FF2177">
            <w:rPr>
              <w:rStyle w:val="Nmerodepgina"/>
              <w:rFonts w:ascii="Arial" w:hAnsi="Arial" w:cs="Arial"/>
              <w:b/>
              <w:noProof/>
            </w:rPr>
            <w:t>5</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25D3"/>
    <w:rsid w:val="00026D87"/>
    <w:rsid w:val="00035581"/>
    <w:rsid w:val="0007610A"/>
    <w:rsid w:val="000777B1"/>
    <w:rsid w:val="000969EB"/>
    <w:rsid w:val="000D2436"/>
    <w:rsid w:val="000D5C54"/>
    <w:rsid w:val="000F4315"/>
    <w:rsid w:val="00116C11"/>
    <w:rsid w:val="00123F4D"/>
    <w:rsid w:val="00152E87"/>
    <w:rsid w:val="00154D24"/>
    <w:rsid w:val="00162BAE"/>
    <w:rsid w:val="00166AFA"/>
    <w:rsid w:val="001862AF"/>
    <w:rsid w:val="00196470"/>
    <w:rsid w:val="001C0AC1"/>
    <w:rsid w:val="001C20B7"/>
    <w:rsid w:val="001C2EEA"/>
    <w:rsid w:val="001D19E1"/>
    <w:rsid w:val="00204554"/>
    <w:rsid w:val="00205309"/>
    <w:rsid w:val="00207C64"/>
    <w:rsid w:val="0021626A"/>
    <w:rsid w:val="00222086"/>
    <w:rsid w:val="00231107"/>
    <w:rsid w:val="0025575E"/>
    <w:rsid w:val="00283E4C"/>
    <w:rsid w:val="00285A52"/>
    <w:rsid w:val="00292130"/>
    <w:rsid w:val="00293639"/>
    <w:rsid w:val="002A65E8"/>
    <w:rsid w:val="002A7C97"/>
    <w:rsid w:val="002B55FE"/>
    <w:rsid w:val="002C2871"/>
    <w:rsid w:val="002D7BBC"/>
    <w:rsid w:val="002E4D38"/>
    <w:rsid w:val="0031264A"/>
    <w:rsid w:val="00327AC4"/>
    <w:rsid w:val="0033315E"/>
    <w:rsid w:val="003404A3"/>
    <w:rsid w:val="00340A98"/>
    <w:rsid w:val="00345DEC"/>
    <w:rsid w:val="00345E5E"/>
    <w:rsid w:val="003862EB"/>
    <w:rsid w:val="0038695C"/>
    <w:rsid w:val="003E1A5D"/>
    <w:rsid w:val="003E2FE6"/>
    <w:rsid w:val="003E35EA"/>
    <w:rsid w:val="003E50BC"/>
    <w:rsid w:val="003E6A86"/>
    <w:rsid w:val="00400054"/>
    <w:rsid w:val="0041508E"/>
    <w:rsid w:val="00430FF0"/>
    <w:rsid w:val="0044036E"/>
    <w:rsid w:val="00442F6B"/>
    <w:rsid w:val="00447B61"/>
    <w:rsid w:val="00461EDF"/>
    <w:rsid w:val="00470C47"/>
    <w:rsid w:val="00477117"/>
    <w:rsid w:val="004A758B"/>
    <w:rsid w:val="004D73AA"/>
    <w:rsid w:val="004F3DFD"/>
    <w:rsid w:val="004F4228"/>
    <w:rsid w:val="0052022C"/>
    <w:rsid w:val="00524C81"/>
    <w:rsid w:val="00532A49"/>
    <w:rsid w:val="005411A5"/>
    <w:rsid w:val="00550144"/>
    <w:rsid w:val="005571FA"/>
    <w:rsid w:val="00594289"/>
    <w:rsid w:val="0059706A"/>
    <w:rsid w:val="005A6779"/>
    <w:rsid w:val="005C4A02"/>
    <w:rsid w:val="005D64F4"/>
    <w:rsid w:val="00605A3F"/>
    <w:rsid w:val="00610723"/>
    <w:rsid w:val="00622EF5"/>
    <w:rsid w:val="006232A8"/>
    <w:rsid w:val="006357B6"/>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35D33"/>
    <w:rsid w:val="007409BA"/>
    <w:rsid w:val="007452FA"/>
    <w:rsid w:val="00751F8E"/>
    <w:rsid w:val="00777A10"/>
    <w:rsid w:val="00782967"/>
    <w:rsid w:val="00793462"/>
    <w:rsid w:val="007C31B3"/>
    <w:rsid w:val="007C6721"/>
    <w:rsid w:val="007C72D5"/>
    <w:rsid w:val="007D2922"/>
    <w:rsid w:val="007D59C0"/>
    <w:rsid w:val="007D5F28"/>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E6020"/>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19DC"/>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D7E67"/>
    <w:rsid w:val="00B03AD8"/>
    <w:rsid w:val="00B15363"/>
    <w:rsid w:val="00B40BF9"/>
    <w:rsid w:val="00B521F0"/>
    <w:rsid w:val="00B5349E"/>
    <w:rsid w:val="00B5639F"/>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2941"/>
    <w:rsid w:val="00C55924"/>
    <w:rsid w:val="00C60B67"/>
    <w:rsid w:val="00C6160C"/>
    <w:rsid w:val="00C71493"/>
    <w:rsid w:val="00CC248C"/>
    <w:rsid w:val="00CD196D"/>
    <w:rsid w:val="00CE4861"/>
    <w:rsid w:val="00CF17F8"/>
    <w:rsid w:val="00D31D3D"/>
    <w:rsid w:val="00D51C02"/>
    <w:rsid w:val="00D57751"/>
    <w:rsid w:val="00D741F8"/>
    <w:rsid w:val="00D77A82"/>
    <w:rsid w:val="00D943A3"/>
    <w:rsid w:val="00DA26D1"/>
    <w:rsid w:val="00DA35C9"/>
    <w:rsid w:val="00DA6258"/>
    <w:rsid w:val="00DB5BD5"/>
    <w:rsid w:val="00DB6920"/>
    <w:rsid w:val="00DE1464"/>
    <w:rsid w:val="00DE377C"/>
    <w:rsid w:val="00DE3C16"/>
    <w:rsid w:val="00DF57AF"/>
    <w:rsid w:val="00DF651D"/>
    <w:rsid w:val="00E12BA1"/>
    <w:rsid w:val="00E153CF"/>
    <w:rsid w:val="00E22FC5"/>
    <w:rsid w:val="00E31CFD"/>
    <w:rsid w:val="00E373C7"/>
    <w:rsid w:val="00E42895"/>
    <w:rsid w:val="00E465BF"/>
    <w:rsid w:val="00E54660"/>
    <w:rsid w:val="00E547CB"/>
    <w:rsid w:val="00E55AE8"/>
    <w:rsid w:val="00E616D3"/>
    <w:rsid w:val="00E642E2"/>
    <w:rsid w:val="00E64A0B"/>
    <w:rsid w:val="00E6531E"/>
    <w:rsid w:val="00E908EC"/>
    <w:rsid w:val="00E93330"/>
    <w:rsid w:val="00EA3DCA"/>
    <w:rsid w:val="00EB3B8E"/>
    <w:rsid w:val="00EB60A5"/>
    <w:rsid w:val="00EC505C"/>
    <w:rsid w:val="00ED4FE7"/>
    <w:rsid w:val="00EE26A7"/>
    <w:rsid w:val="00EF61CE"/>
    <w:rsid w:val="00F17F82"/>
    <w:rsid w:val="00F35C91"/>
    <w:rsid w:val="00F52D00"/>
    <w:rsid w:val="00F87DDA"/>
    <w:rsid w:val="00F96200"/>
    <w:rsid w:val="00FC4DAA"/>
    <w:rsid w:val="00FC5033"/>
    <w:rsid w:val="00FD44AB"/>
    <w:rsid w:val="00FE03CE"/>
    <w:rsid w:val="00FE4554"/>
    <w:rsid w:val="00FF1AB9"/>
    <w:rsid w:val="00FF1D0D"/>
    <w:rsid w:val="00FF2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50E8C"/>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7D8B-F90E-4CCF-97F5-17C016AE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1484</Words>
  <Characters>8163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Mart�nez</cp:lastModifiedBy>
  <cp:revision>69</cp:revision>
  <cp:lastPrinted>2019-03-07T19:18:00Z</cp:lastPrinted>
  <dcterms:created xsi:type="dcterms:W3CDTF">2019-03-07T19:19:00Z</dcterms:created>
  <dcterms:modified xsi:type="dcterms:W3CDTF">2019-07-31T20:01:00Z</dcterms:modified>
</cp:coreProperties>
</file>