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1BC73" w14:textId="77777777" w:rsidR="00A71483" w:rsidRPr="00CF2A97" w:rsidRDefault="00A71483" w:rsidP="00A71483">
      <w:pPr>
        <w:pStyle w:val="Textosinformat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ANEXO No. 01</w:t>
      </w:r>
    </w:p>
    <w:p w14:paraId="75F4A138" w14:textId="77777777" w:rsidR="00A71483" w:rsidRPr="00CF2A97" w:rsidRDefault="00A71483" w:rsidP="00A71483">
      <w:pPr>
        <w:pStyle w:val="Cuerp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CARTA DE PRESENTACIÓN DE LA PROPUESTA</w:t>
      </w:r>
    </w:p>
    <w:p w14:paraId="5DAB6C7B" w14:textId="77777777" w:rsidR="00A71483" w:rsidRPr="002614B8" w:rsidRDefault="00A71483" w:rsidP="00A71483">
      <w:pPr>
        <w:pStyle w:val="Cuerpo"/>
        <w:jc w:val="center"/>
        <w:rPr>
          <w:rFonts w:ascii="Arial" w:eastAsia="Arial" w:hAnsi="Arial" w:cs="Arial"/>
          <w:b/>
          <w:bCs/>
          <w:sz w:val="22"/>
          <w:szCs w:val="22"/>
        </w:rPr>
      </w:pPr>
    </w:p>
    <w:p w14:paraId="02EB378F" w14:textId="77777777" w:rsidR="00A71483" w:rsidRPr="002614B8" w:rsidRDefault="00A71483" w:rsidP="00A71483">
      <w:pPr>
        <w:pStyle w:val="Cuerpo"/>
        <w:jc w:val="center"/>
        <w:rPr>
          <w:rFonts w:ascii="Arial" w:eastAsia="Arial" w:hAnsi="Arial" w:cs="Arial"/>
          <w:b/>
          <w:bCs/>
          <w:sz w:val="22"/>
          <w:szCs w:val="22"/>
        </w:rPr>
      </w:pPr>
    </w:p>
    <w:p w14:paraId="0647DA46"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14:paraId="6A05A809" w14:textId="77777777" w:rsidR="00A71483" w:rsidRPr="002614B8" w:rsidRDefault="00A71483" w:rsidP="00A71483">
      <w:pPr>
        <w:pStyle w:val="Cuerpo"/>
        <w:jc w:val="both"/>
        <w:rPr>
          <w:rFonts w:ascii="Arial" w:eastAsia="Arial" w:hAnsi="Arial" w:cs="Arial"/>
          <w:sz w:val="22"/>
          <w:szCs w:val="22"/>
        </w:rPr>
      </w:pPr>
    </w:p>
    <w:p w14:paraId="534ADCF3"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7C10A81F" w14:textId="77777777" w:rsidR="00A71483" w:rsidRPr="004A2AE6" w:rsidRDefault="00A71483" w:rsidP="00A71483">
      <w:pPr>
        <w:pStyle w:val="Cuerpo"/>
        <w:jc w:val="both"/>
        <w:rPr>
          <w:rStyle w:val="apple-converted-space"/>
          <w:rFonts w:ascii="Arial" w:eastAsia="Arial" w:hAnsi="Arial" w:cs="Arial"/>
          <w:b/>
          <w:bCs/>
          <w:sz w:val="22"/>
          <w:szCs w:val="22"/>
        </w:rPr>
      </w:pPr>
      <w:r w:rsidRPr="004A2AE6">
        <w:rPr>
          <w:rStyle w:val="apple-converted-space"/>
          <w:rFonts w:ascii="Arial" w:hAnsi="Arial" w:cs="Arial"/>
          <w:b/>
          <w:sz w:val="22"/>
          <w:szCs w:val="22"/>
        </w:rPr>
        <w:t xml:space="preserve">UNIVERSIDAD DE CUNDINAMARCA </w:t>
      </w:r>
    </w:p>
    <w:p w14:paraId="68891DBA" w14:textId="77777777" w:rsidR="00A71483" w:rsidRPr="004A2AE6" w:rsidRDefault="00A71483" w:rsidP="00A71483">
      <w:pPr>
        <w:pStyle w:val="Cuerpo"/>
        <w:jc w:val="both"/>
        <w:rPr>
          <w:rStyle w:val="apple-converted-space"/>
          <w:rFonts w:ascii="Arial" w:eastAsia="Arial" w:hAnsi="Arial" w:cs="Arial"/>
          <w:b/>
          <w:sz w:val="22"/>
          <w:szCs w:val="22"/>
        </w:rPr>
      </w:pPr>
      <w:r w:rsidRPr="004A2AE6">
        <w:rPr>
          <w:rStyle w:val="apple-converted-space"/>
          <w:rFonts w:ascii="Arial" w:hAnsi="Arial" w:cs="Arial"/>
          <w:b/>
          <w:sz w:val="22"/>
          <w:szCs w:val="22"/>
          <w:lang w:val="de-DE"/>
        </w:rPr>
        <w:t>ATTN: DIRECCI</w:t>
      </w:r>
      <w:r w:rsidRPr="004A2AE6">
        <w:rPr>
          <w:rStyle w:val="apple-converted-space"/>
          <w:rFonts w:ascii="Arial" w:hAnsi="Arial" w:cs="Arial"/>
          <w:b/>
          <w:sz w:val="22"/>
          <w:szCs w:val="22"/>
        </w:rPr>
        <w:t>ÓN DE BIENES Y SERVICIOS</w:t>
      </w:r>
    </w:p>
    <w:p w14:paraId="58B3BFE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5A39BBE3" w14:textId="77777777" w:rsidR="00A71483" w:rsidRPr="002614B8" w:rsidRDefault="00A71483" w:rsidP="00A71483">
      <w:pPr>
        <w:pStyle w:val="Cuerpo"/>
        <w:jc w:val="both"/>
        <w:rPr>
          <w:rStyle w:val="apple-converted-space"/>
          <w:rFonts w:ascii="Arial" w:eastAsia="Arial" w:hAnsi="Arial" w:cs="Arial"/>
          <w:sz w:val="22"/>
          <w:szCs w:val="22"/>
        </w:rPr>
      </w:pPr>
    </w:p>
    <w:p w14:paraId="41C8F396" w14:textId="77777777" w:rsidR="00A71483" w:rsidRPr="002614B8" w:rsidRDefault="00A71483" w:rsidP="00A71483">
      <w:pPr>
        <w:pStyle w:val="Cuerpo"/>
        <w:jc w:val="both"/>
        <w:rPr>
          <w:rStyle w:val="apple-converted-space"/>
          <w:rFonts w:ascii="Arial" w:eastAsia="Arial" w:hAnsi="Arial" w:cs="Arial"/>
          <w:sz w:val="22"/>
          <w:szCs w:val="22"/>
        </w:rPr>
      </w:pPr>
    </w:p>
    <w:p w14:paraId="1162D80A" w14:textId="15270DA4" w:rsidR="00A71483" w:rsidRPr="002614B8" w:rsidRDefault="00A71483" w:rsidP="00A71483">
      <w:pPr>
        <w:jc w:val="both"/>
        <w:rPr>
          <w:rFonts w:ascii="Arial" w:hAnsi="Arial" w:cs="Arial"/>
          <w:b/>
          <w:sz w:val="22"/>
          <w:szCs w:val="22"/>
        </w:rPr>
      </w:pPr>
      <w:r w:rsidRPr="004A2AE6">
        <w:rPr>
          <w:rStyle w:val="apple-converted-space"/>
          <w:rFonts w:ascii="Arial" w:hAnsi="Arial" w:cs="Arial"/>
          <w:b/>
          <w:sz w:val="22"/>
          <w:szCs w:val="22"/>
        </w:rPr>
        <w:t>REF:</w:t>
      </w:r>
      <w:r w:rsidRPr="002614B8">
        <w:rPr>
          <w:rStyle w:val="apple-converted-space"/>
          <w:rFonts w:ascii="Arial" w:hAnsi="Arial" w:cs="Arial"/>
          <w:sz w:val="22"/>
          <w:szCs w:val="22"/>
        </w:rPr>
        <w:t xml:space="preserve"> Propuesta u oferta para </w:t>
      </w:r>
      <w:r w:rsidRPr="002614B8">
        <w:rPr>
          <w:rFonts w:ascii="Arial" w:hAnsi="Arial" w:cs="Arial"/>
          <w:sz w:val="22"/>
          <w:szCs w:val="22"/>
        </w:rPr>
        <w:t xml:space="preserve">la </w:t>
      </w:r>
      <w:r w:rsidR="00CF2A97" w:rsidRPr="00CF2A97">
        <w:rPr>
          <w:rFonts w:ascii="Arial" w:hAnsi="Arial" w:cs="Arial"/>
          <w:b/>
          <w:sz w:val="22"/>
          <w:szCs w:val="22"/>
        </w:rPr>
        <w:t>“</w:t>
      </w:r>
      <w:r w:rsidR="003B4079" w:rsidRPr="003B4079">
        <w:rPr>
          <w:rFonts w:ascii="Arial" w:hAnsi="Arial" w:cs="Arial"/>
          <w:b/>
          <w:sz w:val="22"/>
          <w:szCs w:val="22"/>
        </w:rPr>
        <w:t>ADQUISICIÓN E INSTALACIÓN DE EQUIPOS PARA LA MODERNIZACIÓN DEL LABORATORIO ESPECIALIZADO EN NUEVAS TECNOLOGÍAS DEL PROGRAMA INGENIERÍA DE SISTEMAS DE LA UNIVERSIDAD DE CUNDINAMARCA, EXTENSIÓN FACATATIVÁ</w:t>
      </w:r>
      <w:r w:rsidR="00CF2A97" w:rsidRPr="00CF2A97">
        <w:rPr>
          <w:rFonts w:ascii="Arial" w:hAnsi="Arial" w:cs="Arial"/>
          <w:b/>
          <w:sz w:val="22"/>
          <w:szCs w:val="22"/>
        </w:rPr>
        <w:t>”</w:t>
      </w:r>
    </w:p>
    <w:p w14:paraId="72A3D3EC" w14:textId="77777777" w:rsidR="00A71483" w:rsidRPr="002614B8" w:rsidRDefault="00A71483" w:rsidP="00A71483">
      <w:pPr>
        <w:pStyle w:val="Cuerpo"/>
        <w:jc w:val="both"/>
        <w:rPr>
          <w:rFonts w:ascii="Arial" w:hAnsi="Arial" w:cs="Arial"/>
          <w:b/>
          <w:color w:val="auto"/>
          <w:sz w:val="22"/>
          <w:szCs w:val="22"/>
          <w:lang w:val="es-CO" w:eastAsia="en-US"/>
        </w:rPr>
      </w:pPr>
    </w:p>
    <w:p w14:paraId="005CC99A" w14:textId="77777777"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14:paraId="0D0B940D" w14:textId="77777777" w:rsidR="00A71483" w:rsidRPr="002614B8" w:rsidRDefault="00A71483" w:rsidP="00A71483">
      <w:pPr>
        <w:pStyle w:val="Cuerpo"/>
        <w:jc w:val="both"/>
        <w:rPr>
          <w:rFonts w:ascii="Arial" w:eastAsia="Arial" w:hAnsi="Arial" w:cs="Arial"/>
          <w:sz w:val="22"/>
          <w:szCs w:val="22"/>
        </w:rPr>
      </w:pPr>
    </w:p>
    <w:p w14:paraId="7B7B7D79"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0E27B00A" w14:textId="77777777" w:rsidR="00A71483" w:rsidRPr="002614B8" w:rsidRDefault="00A71483" w:rsidP="00A71483">
      <w:pPr>
        <w:pStyle w:val="Cuerpo"/>
        <w:jc w:val="both"/>
        <w:rPr>
          <w:rStyle w:val="apple-converted-space"/>
          <w:rFonts w:ascii="Arial" w:eastAsia="Arial" w:hAnsi="Arial" w:cs="Arial"/>
          <w:sz w:val="22"/>
          <w:szCs w:val="22"/>
        </w:rPr>
      </w:pPr>
    </w:p>
    <w:p w14:paraId="40B6B15C"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1BDA73B5"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14:paraId="79FC7ED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5F7E18F8"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1EE3FE5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23FCC7C5"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14:paraId="5357542C"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14:paraId="5D6BF533"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14:paraId="1FF37B7F"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5E3CFEA"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14:paraId="3E132DCA"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14:paraId="3DBEA41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10. Que en cuanto al impuesto IVA pertenezco al ré</w:t>
      </w:r>
      <w:r w:rsidRPr="002614B8">
        <w:rPr>
          <w:rStyle w:val="apple-converted-space"/>
          <w:rFonts w:ascii="Arial" w:hAnsi="Arial" w:cs="Arial"/>
          <w:sz w:val="22"/>
          <w:szCs w:val="22"/>
          <w:lang w:val="es-CO"/>
        </w:rPr>
        <w:t>gimen _______ (Com</w:t>
      </w:r>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14:paraId="306F0276"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11. Que todos los documentos que acompañan esta propuesta u oferta son veraces, ciertos y auté</w:t>
      </w:r>
      <w:r w:rsidRPr="002614B8">
        <w:rPr>
          <w:rStyle w:val="apple-converted-space"/>
          <w:rFonts w:ascii="Arial" w:hAnsi="Arial" w:cs="Arial"/>
          <w:sz w:val="22"/>
          <w:szCs w:val="22"/>
          <w:lang w:val="pt-PT"/>
        </w:rPr>
        <w:t>nticos.</w:t>
      </w:r>
    </w:p>
    <w:p w14:paraId="437088BB" w14:textId="77777777" w:rsidR="00A71483" w:rsidRPr="002614B8" w:rsidRDefault="00A71483" w:rsidP="00A71483">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14:paraId="0A1FD3A0" w14:textId="77777777"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28201DBC" w14:textId="77777777"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1337666" w14:textId="77777777" w:rsidR="00A71483" w:rsidRPr="002614B8" w:rsidRDefault="00A71483" w:rsidP="00A71483">
      <w:pPr>
        <w:pStyle w:val="Prrafodelista"/>
        <w:numPr>
          <w:ilvl w:val="0"/>
          <w:numId w:val="34"/>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0CCBA2BF"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14:paraId="60061E4C" w14:textId="77777777" w:rsidR="00A71483" w:rsidRPr="002614B8" w:rsidRDefault="00A71483" w:rsidP="00A71483">
      <w:pPr>
        <w:pStyle w:val="Cuerpo"/>
        <w:jc w:val="both"/>
        <w:rPr>
          <w:rStyle w:val="apple-converted-space"/>
          <w:rFonts w:ascii="Arial" w:hAnsi="Arial" w:cs="Arial"/>
          <w:sz w:val="22"/>
          <w:szCs w:val="22"/>
        </w:rPr>
      </w:pPr>
    </w:p>
    <w:p w14:paraId="4A885379"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14:paraId="324ACE28"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14:paraId="02437850"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14:paraId="07554DDB"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14:paraId="653ACD62"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14:paraId="140BBCE9"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14:paraId="5DDECB9E"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14:paraId="4BD2F2B6"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14:paraId="69A9C516" w14:textId="611A8131"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Firma del representante legal</w:t>
      </w:r>
      <w:r w:rsidR="00CF2A97">
        <w:rPr>
          <w:rStyle w:val="apple-converted-space"/>
          <w:rFonts w:ascii="Arial" w:hAnsi="Arial" w:cs="Arial"/>
          <w:sz w:val="22"/>
          <w:szCs w:val="22"/>
        </w:rPr>
        <w:t xml:space="preserve"> </w:t>
      </w:r>
      <w:r w:rsidRPr="002614B8">
        <w:rPr>
          <w:rStyle w:val="apple-converted-space"/>
          <w:rFonts w:ascii="Arial" w:hAnsi="Arial" w:cs="Arial"/>
          <w:sz w:val="22"/>
          <w:szCs w:val="22"/>
        </w:rPr>
        <w:t xml:space="preserve">/ persona natural: </w:t>
      </w:r>
    </w:p>
    <w:p w14:paraId="44EAFD9C" w14:textId="77777777" w:rsidR="00A71483" w:rsidRPr="002614B8" w:rsidRDefault="00A71483" w:rsidP="00A71483">
      <w:pPr>
        <w:pStyle w:val="Cuerpo"/>
        <w:jc w:val="both"/>
        <w:rPr>
          <w:rFonts w:ascii="Arial" w:eastAsia="Arial" w:hAnsi="Arial" w:cs="Arial"/>
          <w:b/>
          <w:sz w:val="22"/>
          <w:szCs w:val="22"/>
        </w:rPr>
      </w:pPr>
    </w:p>
    <w:p w14:paraId="4B94D5A5" w14:textId="77777777" w:rsidR="00A71483" w:rsidRPr="002614B8" w:rsidRDefault="00A71483" w:rsidP="00A71483">
      <w:pPr>
        <w:pStyle w:val="Cuerpo"/>
        <w:jc w:val="both"/>
        <w:rPr>
          <w:rFonts w:ascii="Arial" w:eastAsia="Arial" w:hAnsi="Arial" w:cs="Arial"/>
          <w:b/>
          <w:sz w:val="22"/>
          <w:szCs w:val="22"/>
        </w:rPr>
      </w:pPr>
    </w:p>
    <w:p w14:paraId="72E826F2"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14:paraId="24157C61" w14:textId="77777777" w:rsidR="00A71483" w:rsidRPr="00CF2A97"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CF2A97">
        <w:rPr>
          <w:rStyle w:val="apple-converted-space"/>
          <w:rFonts w:ascii="Arial" w:hAnsi="Arial" w:cs="Arial"/>
          <w:b/>
          <w:sz w:val="22"/>
          <w:szCs w:val="22"/>
          <w:lang w:val="pt-PT"/>
        </w:rPr>
        <w:lastRenderedPageBreak/>
        <w:t>ANEXO No. 02</w:t>
      </w:r>
    </w:p>
    <w:p w14:paraId="460CF7A9" w14:textId="77777777" w:rsidR="00A71483" w:rsidRPr="00CF2A97" w:rsidRDefault="00A71483" w:rsidP="00A71483">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COMPROMISO ANTICORRUPCIÓN</w:t>
      </w:r>
    </w:p>
    <w:p w14:paraId="3DEEC669" w14:textId="77777777" w:rsidR="00A71483" w:rsidRPr="002614B8" w:rsidRDefault="00A71483" w:rsidP="00A71483">
      <w:pPr>
        <w:pStyle w:val="Cuerpo"/>
        <w:jc w:val="center"/>
        <w:rPr>
          <w:rStyle w:val="apple-converted-space"/>
          <w:rFonts w:ascii="Arial" w:eastAsia="Arial" w:hAnsi="Arial" w:cs="Arial"/>
          <w:b/>
          <w:bCs/>
          <w:sz w:val="22"/>
          <w:szCs w:val="22"/>
        </w:rPr>
      </w:pPr>
    </w:p>
    <w:p w14:paraId="3656B9AB" w14:textId="77777777" w:rsidR="00A71483" w:rsidRPr="002614B8" w:rsidRDefault="00A71483" w:rsidP="00A71483">
      <w:pPr>
        <w:pStyle w:val="Cuerpo"/>
        <w:jc w:val="center"/>
        <w:rPr>
          <w:rStyle w:val="apple-converted-space"/>
          <w:rFonts w:ascii="Arial" w:eastAsia="Arial" w:hAnsi="Arial" w:cs="Arial"/>
          <w:b/>
          <w:bCs/>
          <w:sz w:val="22"/>
          <w:szCs w:val="22"/>
        </w:rPr>
      </w:pPr>
    </w:p>
    <w:p w14:paraId="45FB0818" w14:textId="77777777" w:rsidR="00A71483" w:rsidRPr="002614B8" w:rsidRDefault="00A71483" w:rsidP="00A71483">
      <w:pPr>
        <w:pStyle w:val="Cuerpo"/>
        <w:jc w:val="center"/>
        <w:rPr>
          <w:rStyle w:val="apple-converted-space"/>
          <w:rFonts w:ascii="Arial" w:eastAsia="Arial" w:hAnsi="Arial" w:cs="Arial"/>
          <w:b/>
          <w:bCs/>
          <w:sz w:val="22"/>
          <w:szCs w:val="22"/>
        </w:rPr>
      </w:pPr>
    </w:p>
    <w:p w14:paraId="2F949829"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14:paraId="049F31CB" w14:textId="77777777" w:rsidR="00A71483" w:rsidRPr="002614B8" w:rsidRDefault="00A71483" w:rsidP="00A71483">
      <w:pPr>
        <w:pStyle w:val="Cuerpo"/>
        <w:jc w:val="both"/>
        <w:rPr>
          <w:rFonts w:ascii="Arial" w:eastAsia="Arial" w:hAnsi="Arial" w:cs="Arial"/>
          <w:sz w:val="22"/>
          <w:szCs w:val="22"/>
        </w:rPr>
      </w:pPr>
    </w:p>
    <w:p w14:paraId="31E230DB"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1CAF7C19"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14:paraId="6374C117"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14:paraId="161A26DD"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53128261" w14:textId="77777777" w:rsidR="00A71483" w:rsidRPr="002614B8" w:rsidRDefault="00A71483" w:rsidP="00A71483">
      <w:pPr>
        <w:pStyle w:val="Cuerpo"/>
        <w:jc w:val="both"/>
        <w:rPr>
          <w:rStyle w:val="apple-converted-space"/>
          <w:rFonts w:ascii="Arial" w:eastAsia="Arial" w:hAnsi="Arial" w:cs="Arial"/>
          <w:sz w:val="22"/>
          <w:szCs w:val="22"/>
        </w:rPr>
      </w:pPr>
    </w:p>
    <w:p w14:paraId="19CAF867" w14:textId="3EE3D9D8" w:rsidR="00A71483" w:rsidRPr="002614B8" w:rsidRDefault="00A71483" w:rsidP="00A71483">
      <w:pPr>
        <w:jc w:val="both"/>
        <w:rPr>
          <w:rFonts w:ascii="Arial" w:hAnsi="Arial" w:cs="Arial"/>
          <w:b/>
          <w:sz w:val="22"/>
          <w:szCs w:val="22"/>
        </w:rPr>
      </w:pPr>
      <w:r w:rsidRPr="002614B8">
        <w:rPr>
          <w:rStyle w:val="apple-converted-space"/>
          <w:rFonts w:ascii="Arial" w:hAnsi="Arial" w:cs="Arial"/>
          <w:sz w:val="22"/>
          <w:szCs w:val="22"/>
        </w:rPr>
        <w:t xml:space="preserve">REF: Compromiso Anticorrupción de la Propuesta para </w:t>
      </w:r>
      <w:r w:rsidRPr="002614B8">
        <w:rPr>
          <w:rFonts w:ascii="Arial" w:hAnsi="Arial" w:cs="Arial"/>
          <w:sz w:val="22"/>
          <w:szCs w:val="22"/>
        </w:rPr>
        <w:t>la</w:t>
      </w:r>
      <w:r w:rsidRPr="002614B8">
        <w:rPr>
          <w:rFonts w:ascii="Arial" w:hAnsi="Arial" w:cs="Arial"/>
          <w:b/>
          <w:sz w:val="22"/>
          <w:szCs w:val="22"/>
        </w:rPr>
        <w:t xml:space="preserve"> </w:t>
      </w:r>
      <w:r w:rsidR="00CF2A97" w:rsidRPr="00CF2A97">
        <w:rPr>
          <w:rFonts w:ascii="Arial" w:hAnsi="Arial" w:cs="Arial"/>
          <w:b/>
          <w:sz w:val="22"/>
          <w:szCs w:val="22"/>
        </w:rPr>
        <w:t>“</w:t>
      </w:r>
      <w:r w:rsidR="003B4079" w:rsidRPr="003B4079">
        <w:rPr>
          <w:rFonts w:ascii="Arial" w:hAnsi="Arial" w:cs="Arial"/>
          <w:b/>
          <w:sz w:val="22"/>
          <w:szCs w:val="22"/>
        </w:rPr>
        <w:t>ADQUISICIÓN E INSTALACIÓN DE EQUIPOS PARA LA MODERNIZACIÓN DEL LABORATORIO ESPECIALIZADO EN NUEVAS TECNOLOGÍAS DEL PROGRAMA INGENIERÍA DE SISTEMAS DE LA UNIVERSIDAD DE CUNDINAMARCA, EXTENSIÓN FACATATIVÁ</w:t>
      </w:r>
      <w:r w:rsidR="00CF2A97" w:rsidRPr="00CF2A97">
        <w:rPr>
          <w:rFonts w:ascii="Arial" w:hAnsi="Arial" w:cs="Arial"/>
          <w:b/>
          <w:sz w:val="22"/>
          <w:szCs w:val="22"/>
        </w:rPr>
        <w:t>”</w:t>
      </w:r>
    </w:p>
    <w:p w14:paraId="62486C05" w14:textId="77777777" w:rsidR="00A71483" w:rsidRPr="002614B8" w:rsidRDefault="00A71483" w:rsidP="00A71483">
      <w:pPr>
        <w:jc w:val="center"/>
        <w:rPr>
          <w:rFonts w:ascii="Arial" w:hAnsi="Arial" w:cs="Arial"/>
          <w:b/>
          <w:sz w:val="22"/>
          <w:szCs w:val="22"/>
        </w:rPr>
      </w:pPr>
    </w:p>
    <w:p w14:paraId="1EB574C7" w14:textId="77777777"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 señalado en los términos de referencia.</w:t>
      </w:r>
    </w:p>
    <w:p w14:paraId="4101652C" w14:textId="77777777" w:rsidR="00A71483" w:rsidRPr="002614B8" w:rsidRDefault="00A71483" w:rsidP="00A71483">
      <w:pPr>
        <w:pStyle w:val="Cuerpo"/>
        <w:jc w:val="both"/>
        <w:rPr>
          <w:rFonts w:ascii="Arial" w:eastAsia="Arial" w:hAnsi="Arial" w:cs="Arial"/>
          <w:sz w:val="22"/>
          <w:szCs w:val="22"/>
        </w:rPr>
      </w:pPr>
    </w:p>
    <w:p w14:paraId="6770FEC2"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64DFA73D"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14:paraId="4B99056E" w14:textId="77777777" w:rsidR="00A71483" w:rsidRPr="002614B8" w:rsidRDefault="00A71483" w:rsidP="00A71483">
      <w:pPr>
        <w:pStyle w:val="Cuerpo"/>
        <w:jc w:val="both"/>
        <w:rPr>
          <w:rStyle w:val="apple-converted-space"/>
          <w:rFonts w:ascii="Arial" w:eastAsia="Arial" w:hAnsi="Arial" w:cs="Arial"/>
          <w:bCs/>
          <w:sz w:val="22"/>
          <w:szCs w:val="22"/>
        </w:rPr>
      </w:pPr>
    </w:p>
    <w:p w14:paraId="7EFFDE7C" w14:textId="77777777" w:rsidR="00A71483" w:rsidRPr="002614B8" w:rsidRDefault="00A71483" w:rsidP="00A71483">
      <w:pPr>
        <w:pStyle w:val="Cuerpo"/>
        <w:numPr>
          <w:ilvl w:val="0"/>
          <w:numId w:val="48"/>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1299C43A" w14:textId="77777777" w:rsidR="00A71483" w:rsidRPr="002614B8" w:rsidRDefault="00A71483" w:rsidP="00A71483">
      <w:pPr>
        <w:pStyle w:val="Cuerpo"/>
        <w:ind w:left="360"/>
        <w:jc w:val="both"/>
        <w:rPr>
          <w:rStyle w:val="apple-converted-space"/>
          <w:rFonts w:ascii="Arial" w:eastAsia="Arial" w:hAnsi="Arial" w:cs="Arial"/>
          <w:bCs/>
          <w:sz w:val="22"/>
          <w:szCs w:val="22"/>
        </w:rPr>
      </w:pPr>
    </w:p>
    <w:p w14:paraId="6B00DB6B" w14:textId="75D4E9F0" w:rsidR="00A71483" w:rsidRPr="002614B8" w:rsidRDefault="00A71483" w:rsidP="004A2AE6">
      <w:pPr>
        <w:pStyle w:val="Cuerpo"/>
        <w:numPr>
          <w:ilvl w:val="0"/>
          <w:numId w:val="48"/>
        </w:numPr>
        <w:jc w:val="both"/>
        <w:rPr>
          <w:rFonts w:ascii="Arial" w:hAnsi="Arial" w:cs="Arial"/>
          <w:b/>
          <w:sz w:val="22"/>
          <w:szCs w:val="22"/>
        </w:rPr>
      </w:pPr>
      <w:r w:rsidRPr="002614B8">
        <w:rPr>
          <w:rStyle w:val="apple-converted-space"/>
          <w:rFonts w:ascii="Arial" w:eastAsia="Arial" w:hAnsi="Arial" w:cs="Arial"/>
          <w:sz w:val="22"/>
          <w:szCs w:val="22"/>
        </w:rPr>
        <w:t xml:space="preserve">No estamos en causal de inhabilidad alguna para celebrar el contrato objeto del Proceso de Contratación </w:t>
      </w:r>
      <w:r w:rsidRPr="002614B8">
        <w:rPr>
          <w:rFonts w:ascii="Arial" w:hAnsi="Arial" w:cs="Arial"/>
          <w:sz w:val="22"/>
          <w:szCs w:val="22"/>
          <w:lang w:val="es-CO"/>
        </w:rPr>
        <w:t xml:space="preserve">para </w:t>
      </w:r>
      <w:r w:rsidRPr="002614B8">
        <w:rPr>
          <w:rFonts w:ascii="Arial" w:hAnsi="Arial" w:cs="Arial"/>
          <w:sz w:val="22"/>
          <w:szCs w:val="22"/>
        </w:rPr>
        <w:t>la</w:t>
      </w:r>
      <w:r w:rsidRPr="002614B8">
        <w:rPr>
          <w:rFonts w:ascii="Arial" w:hAnsi="Arial" w:cs="Arial"/>
          <w:b/>
          <w:sz w:val="22"/>
          <w:szCs w:val="22"/>
        </w:rPr>
        <w:t xml:space="preserve"> </w:t>
      </w:r>
      <w:r w:rsidR="00CF2A97" w:rsidRPr="00CF2A97">
        <w:rPr>
          <w:rFonts w:ascii="Arial" w:hAnsi="Arial" w:cs="Arial"/>
          <w:b/>
          <w:sz w:val="22"/>
          <w:szCs w:val="22"/>
        </w:rPr>
        <w:t>“</w:t>
      </w:r>
      <w:r w:rsidR="003B4079" w:rsidRPr="003B4079">
        <w:rPr>
          <w:rFonts w:ascii="Arial" w:hAnsi="Arial" w:cs="Arial"/>
          <w:b/>
          <w:sz w:val="22"/>
          <w:szCs w:val="22"/>
        </w:rPr>
        <w:t>ADQUISICIÓN E INSTALACIÓN DE EQUIPOS PARA LA MODERNIZACIÓN DEL LABORATORIO ESPECIALIZADO EN NUEVAS TECNOLOGÍAS DEL PROGRAMA INGENIERÍA DE SISTEMAS DE LA UNIVERSIDAD DE CUNDINAMARCA, EXTENSIÓN FACATATIVÁ</w:t>
      </w:r>
      <w:r w:rsidR="00CF2A97" w:rsidRPr="00CF2A97">
        <w:rPr>
          <w:rFonts w:ascii="Arial" w:hAnsi="Arial" w:cs="Arial"/>
          <w:b/>
          <w:sz w:val="22"/>
          <w:szCs w:val="22"/>
        </w:rPr>
        <w:t>”</w:t>
      </w:r>
      <w:r w:rsidR="00CF2A97">
        <w:rPr>
          <w:rFonts w:ascii="Arial" w:hAnsi="Arial" w:cs="Arial"/>
          <w:b/>
          <w:sz w:val="22"/>
          <w:szCs w:val="22"/>
        </w:rPr>
        <w:t xml:space="preserve">. </w:t>
      </w:r>
    </w:p>
    <w:p w14:paraId="4DDBEF00" w14:textId="77777777" w:rsidR="00A71483" w:rsidRPr="002614B8" w:rsidRDefault="00A71483" w:rsidP="00A71483">
      <w:pPr>
        <w:pStyle w:val="Cuerpo"/>
        <w:jc w:val="both"/>
        <w:rPr>
          <w:rStyle w:val="apple-converted-space"/>
          <w:rFonts w:ascii="Arial" w:eastAsia="Arial" w:hAnsi="Arial" w:cs="Arial"/>
          <w:bCs/>
          <w:sz w:val="22"/>
          <w:szCs w:val="22"/>
        </w:rPr>
      </w:pPr>
    </w:p>
    <w:p w14:paraId="71389C05" w14:textId="77777777" w:rsidR="004A2AE6" w:rsidRDefault="00A71483" w:rsidP="004A2AE6">
      <w:pPr>
        <w:pStyle w:val="Cuerpo"/>
        <w:numPr>
          <w:ilvl w:val="0"/>
          <w:numId w:val="48"/>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23C66727" w14:textId="77777777" w:rsidR="004A2AE6" w:rsidRDefault="004A2AE6" w:rsidP="004A2AE6">
      <w:pPr>
        <w:pStyle w:val="Prrafodelista"/>
        <w:rPr>
          <w:rStyle w:val="apple-converted-space"/>
          <w:rFonts w:ascii="Arial" w:eastAsia="Arial" w:hAnsi="Arial" w:cs="Arial"/>
          <w:sz w:val="22"/>
          <w:szCs w:val="22"/>
        </w:rPr>
      </w:pPr>
    </w:p>
    <w:p w14:paraId="71D52ECE" w14:textId="77777777" w:rsidR="004A2AE6" w:rsidRDefault="00A71483" w:rsidP="004A2AE6">
      <w:pPr>
        <w:pStyle w:val="Cuerpo"/>
        <w:numPr>
          <w:ilvl w:val="0"/>
          <w:numId w:val="48"/>
        </w:numPr>
        <w:jc w:val="both"/>
        <w:rPr>
          <w:rFonts w:ascii="Arial" w:eastAsia="Arial" w:hAnsi="Arial" w:cs="Arial"/>
          <w:bCs/>
          <w:sz w:val="22"/>
          <w:szCs w:val="22"/>
        </w:rPr>
      </w:pPr>
      <w:r w:rsidRPr="004A2AE6">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A2AE6">
        <w:rPr>
          <w:rStyle w:val="apple-converted-space"/>
          <w:rFonts w:ascii="Arial" w:hAnsi="Arial" w:cs="Arial"/>
          <w:sz w:val="22"/>
          <w:szCs w:val="22"/>
        </w:rPr>
        <w:t xml:space="preserve">para </w:t>
      </w:r>
      <w:r w:rsidRPr="004A2AE6">
        <w:rPr>
          <w:rFonts w:ascii="Arial" w:hAnsi="Arial" w:cs="Arial"/>
          <w:sz w:val="22"/>
          <w:szCs w:val="22"/>
        </w:rPr>
        <w:t>la</w:t>
      </w:r>
      <w:r w:rsidRPr="004A2AE6">
        <w:rPr>
          <w:rFonts w:ascii="Arial" w:hAnsi="Arial" w:cs="Arial"/>
          <w:b/>
          <w:sz w:val="22"/>
          <w:szCs w:val="22"/>
        </w:rPr>
        <w:t xml:space="preserve"> </w:t>
      </w:r>
      <w:r w:rsidR="00CF2A97" w:rsidRPr="004A2AE6">
        <w:rPr>
          <w:rFonts w:ascii="Arial" w:hAnsi="Arial" w:cs="Arial"/>
          <w:b/>
          <w:sz w:val="22"/>
          <w:szCs w:val="22"/>
        </w:rPr>
        <w:t>“</w:t>
      </w:r>
      <w:r w:rsidR="004A2AE6" w:rsidRPr="004A2AE6">
        <w:rPr>
          <w:rFonts w:ascii="Arial" w:hAnsi="Arial" w:cs="Arial"/>
          <w:b/>
          <w:sz w:val="22"/>
          <w:szCs w:val="22"/>
        </w:rPr>
        <w:t>ADQUISICIÓN E INSTALACIÓN DE EQUIPOS PARA LA MODERNIZACIÓN DEL LABORATORIO ESPECIALIZADO EN NUEVAS TECNOLOGÍAS DEL PROGRAMA INGENIERÍA DE SISTEMAS DE LA UNIVERSIDAD DE CUNDINAMARCA, EXTENSIÓN FACATATIVÁ</w:t>
      </w:r>
      <w:r w:rsidR="00CF2A97" w:rsidRPr="004A2AE6">
        <w:rPr>
          <w:rFonts w:ascii="Arial" w:hAnsi="Arial" w:cs="Arial"/>
          <w:b/>
          <w:sz w:val="22"/>
          <w:szCs w:val="22"/>
        </w:rPr>
        <w:t xml:space="preserve">”. </w:t>
      </w:r>
    </w:p>
    <w:p w14:paraId="1A718E5F" w14:textId="77777777" w:rsidR="004A2AE6" w:rsidRDefault="004A2AE6" w:rsidP="004A2AE6">
      <w:pPr>
        <w:pStyle w:val="Prrafodelista"/>
        <w:rPr>
          <w:rStyle w:val="apple-converted-space"/>
          <w:rFonts w:ascii="Arial" w:eastAsia="Arial" w:hAnsi="Arial" w:cs="Arial"/>
          <w:sz w:val="22"/>
          <w:szCs w:val="22"/>
        </w:rPr>
      </w:pPr>
    </w:p>
    <w:p w14:paraId="266E1DE6" w14:textId="77777777" w:rsidR="004A2AE6" w:rsidRDefault="00A71483" w:rsidP="004A2AE6">
      <w:pPr>
        <w:pStyle w:val="Cuerpo"/>
        <w:numPr>
          <w:ilvl w:val="0"/>
          <w:numId w:val="48"/>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t xml:space="preserve">Nos comprometemos a revelar la información que sobre el Proceso de Contratación </w:t>
      </w:r>
      <w:r w:rsidRPr="004A2AE6">
        <w:rPr>
          <w:rStyle w:val="apple-converted-space"/>
          <w:rFonts w:ascii="Arial" w:hAnsi="Arial" w:cs="Arial"/>
          <w:sz w:val="22"/>
          <w:szCs w:val="22"/>
        </w:rPr>
        <w:t xml:space="preserve">para </w:t>
      </w:r>
      <w:r w:rsidRPr="004A2AE6">
        <w:rPr>
          <w:rFonts w:ascii="Arial" w:hAnsi="Arial" w:cs="Arial"/>
          <w:sz w:val="22"/>
          <w:szCs w:val="22"/>
        </w:rPr>
        <w:t xml:space="preserve">la </w:t>
      </w:r>
      <w:r w:rsidR="00CF2A97" w:rsidRPr="004A2AE6">
        <w:rPr>
          <w:rFonts w:ascii="Arial" w:hAnsi="Arial" w:cs="Arial"/>
          <w:b/>
          <w:sz w:val="22"/>
          <w:szCs w:val="22"/>
        </w:rPr>
        <w:t>“</w:t>
      </w:r>
      <w:r w:rsidR="004A2AE6" w:rsidRPr="004A2AE6">
        <w:rPr>
          <w:rFonts w:ascii="Arial" w:hAnsi="Arial" w:cs="Arial"/>
          <w:b/>
          <w:sz w:val="22"/>
          <w:szCs w:val="22"/>
        </w:rPr>
        <w:t>ADQUISICIÓN E INSTALACIÓN DE EQUIPOS PARA LA MODERNIZACIÓN DEL LABORATORIO ESPECIALIZADO EN NUEVAS TECNOLOGÍAS DEL PROGRAMA INGENIERÍA DE SISTEMAS DE LA UNIVERSIDAD DE CUNDINAMARCA, EXTENSIÓN FACATATIVÁ</w:t>
      </w:r>
      <w:r w:rsidR="00CF2A97" w:rsidRPr="004A2AE6">
        <w:rPr>
          <w:rFonts w:ascii="Arial" w:hAnsi="Arial" w:cs="Arial"/>
          <w:b/>
          <w:sz w:val="22"/>
          <w:szCs w:val="22"/>
        </w:rPr>
        <w:t xml:space="preserve">” </w:t>
      </w:r>
      <w:r w:rsidRPr="004A2AE6">
        <w:rPr>
          <w:rStyle w:val="apple-converted-space"/>
          <w:rFonts w:ascii="Arial" w:eastAsia="Arial" w:hAnsi="Arial" w:cs="Arial"/>
          <w:sz w:val="22"/>
          <w:szCs w:val="22"/>
        </w:rPr>
        <w:t>nos soliciten los organismos de control de la República de Colombia.</w:t>
      </w:r>
    </w:p>
    <w:p w14:paraId="697DCF3A" w14:textId="77777777" w:rsidR="004A2AE6" w:rsidRDefault="004A2AE6" w:rsidP="004A2AE6">
      <w:pPr>
        <w:pStyle w:val="Prrafodelista"/>
        <w:rPr>
          <w:rStyle w:val="apple-converted-space"/>
          <w:rFonts w:ascii="Arial" w:eastAsia="Arial" w:hAnsi="Arial" w:cs="Arial"/>
          <w:sz w:val="22"/>
          <w:szCs w:val="22"/>
        </w:rPr>
      </w:pPr>
    </w:p>
    <w:p w14:paraId="2C45C6B8" w14:textId="77777777" w:rsidR="004A2AE6" w:rsidRDefault="00A71483" w:rsidP="004A2AE6">
      <w:pPr>
        <w:pStyle w:val="Cuerpo"/>
        <w:numPr>
          <w:ilvl w:val="0"/>
          <w:numId w:val="48"/>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lastRenderedPageBreak/>
        <w:t>Nos comprometemos a comunicar a nuestros empleados y asesores el contenido del presente Compromiso Anticorrupción, explicar su importancia y las consecuencias de su incumplimiento por nuestra parte, y la de nuestros empleados o asesores.</w:t>
      </w:r>
    </w:p>
    <w:p w14:paraId="0BE54196" w14:textId="77777777" w:rsidR="004A2AE6" w:rsidRDefault="004A2AE6" w:rsidP="004A2AE6">
      <w:pPr>
        <w:pStyle w:val="Prrafodelista"/>
        <w:rPr>
          <w:rStyle w:val="apple-converted-space"/>
          <w:rFonts w:ascii="Arial" w:eastAsia="Arial" w:hAnsi="Arial" w:cs="Arial"/>
          <w:sz w:val="22"/>
          <w:szCs w:val="22"/>
        </w:rPr>
      </w:pPr>
    </w:p>
    <w:p w14:paraId="1EAE0707" w14:textId="39B33D5C" w:rsidR="00A71483" w:rsidRPr="004A2AE6" w:rsidRDefault="00A71483" w:rsidP="004A2AE6">
      <w:pPr>
        <w:pStyle w:val="Cuerpo"/>
        <w:numPr>
          <w:ilvl w:val="0"/>
          <w:numId w:val="48"/>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t>Conocemos las consecuencias derivadas del incumplimiento del presente compromiso anticorrupción.</w:t>
      </w:r>
    </w:p>
    <w:p w14:paraId="0562CB0E" w14:textId="77777777" w:rsidR="00A71483" w:rsidRPr="002614B8" w:rsidRDefault="00A71483" w:rsidP="00A71483">
      <w:pPr>
        <w:pStyle w:val="Cuerpo"/>
        <w:jc w:val="both"/>
        <w:rPr>
          <w:rStyle w:val="apple-converted-space"/>
          <w:rFonts w:ascii="Arial" w:eastAsia="Arial" w:hAnsi="Arial" w:cs="Arial"/>
          <w:bCs/>
          <w:sz w:val="22"/>
          <w:szCs w:val="22"/>
        </w:rPr>
      </w:pPr>
    </w:p>
    <w:p w14:paraId="34CE0A41" w14:textId="77777777" w:rsidR="00A71483" w:rsidRPr="002614B8" w:rsidRDefault="00A71483" w:rsidP="00A71483">
      <w:pPr>
        <w:pStyle w:val="Cuerpo"/>
        <w:jc w:val="both"/>
        <w:rPr>
          <w:rStyle w:val="apple-converted-space"/>
          <w:rFonts w:ascii="Arial" w:eastAsia="Arial" w:hAnsi="Arial" w:cs="Arial"/>
          <w:bCs/>
          <w:sz w:val="22"/>
          <w:szCs w:val="22"/>
        </w:rPr>
      </w:pPr>
    </w:p>
    <w:p w14:paraId="167A542E"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14:paraId="62EBF3C5" w14:textId="77777777" w:rsidR="00A71483" w:rsidRPr="002614B8" w:rsidRDefault="00A71483" w:rsidP="00A71483">
      <w:pPr>
        <w:pStyle w:val="Cuerpo"/>
        <w:jc w:val="center"/>
        <w:rPr>
          <w:rFonts w:ascii="Arial" w:eastAsia="Arial" w:hAnsi="Arial" w:cs="Arial"/>
          <w:b/>
          <w:bCs/>
          <w:sz w:val="22"/>
          <w:szCs w:val="22"/>
        </w:rPr>
      </w:pPr>
    </w:p>
    <w:p w14:paraId="71458D0B"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14:paraId="1D2A8A0F"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14:paraId="5FFEA9A2"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14:paraId="61FA5058"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14:paraId="7E744366" w14:textId="7E11284C" w:rsidR="00A71483" w:rsidRPr="002614B8" w:rsidRDefault="00A71483" w:rsidP="00A71483">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w:t>
      </w:r>
      <w:r w:rsidR="00CF2A97">
        <w:rPr>
          <w:rStyle w:val="apple-converted-space"/>
          <w:rFonts w:ascii="Arial" w:hAnsi="Arial" w:cs="Arial"/>
          <w:sz w:val="22"/>
          <w:szCs w:val="22"/>
        </w:rPr>
        <w:t xml:space="preserve"> </w:t>
      </w:r>
      <w:r w:rsidRPr="002614B8">
        <w:rPr>
          <w:rStyle w:val="apple-converted-space"/>
          <w:rFonts w:ascii="Arial" w:hAnsi="Arial" w:cs="Arial"/>
          <w:sz w:val="22"/>
          <w:szCs w:val="22"/>
        </w:rPr>
        <w:t>/ persona natural:</w:t>
      </w:r>
    </w:p>
    <w:p w14:paraId="6D98A12B" w14:textId="77777777" w:rsidR="00A71483" w:rsidRPr="002614B8" w:rsidRDefault="00A71483" w:rsidP="00A71483">
      <w:pPr>
        <w:pStyle w:val="Cuerpo"/>
        <w:jc w:val="both"/>
        <w:rPr>
          <w:rStyle w:val="apple-converted-space"/>
          <w:rFonts w:ascii="Arial" w:hAnsi="Arial" w:cs="Arial"/>
          <w:sz w:val="22"/>
          <w:szCs w:val="22"/>
        </w:rPr>
      </w:pPr>
    </w:p>
    <w:p w14:paraId="2946DB82" w14:textId="77777777" w:rsidR="00A71483" w:rsidRPr="002614B8" w:rsidRDefault="00A71483" w:rsidP="00A71483">
      <w:pPr>
        <w:pStyle w:val="Cuerpo"/>
        <w:jc w:val="both"/>
        <w:rPr>
          <w:rStyle w:val="apple-converted-space"/>
          <w:rFonts w:ascii="Arial" w:hAnsi="Arial" w:cs="Arial"/>
          <w:sz w:val="22"/>
          <w:szCs w:val="22"/>
        </w:rPr>
      </w:pPr>
    </w:p>
    <w:p w14:paraId="5997CC1D" w14:textId="77777777" w:rsidR="00A71483" w:rsidRPr="002614B8" w:rsidRDefault="00A71483" w:rsidP="00A71483">
      <w:pPr>
        <w:pStyle w:val="Cuerpo"/>
        <w:jc w:val="both"/>
        <w:rPr>
          <w:rStyle w:val="apple-converted-space"/>
          <w:rFonts w:ascii="Arial" w:hAnsi="Arial" w:cs="Arial"/>
          <w:sz w:val="22"/>
          <w:szCs w:val="22"/>
        </w:rPr>
      </w:pPr>
    </w:p>
    <w:p w14:paraId="110FFD37" w14:textId="77777777" w:rsidR="00A71483" w:rsidRPr="002614B8" w:rsidRDefault="00A71483" w:rsidP="00A71483">
      <w:pPr>
        <w:pStyle w:val="Cuerpo"/>
        <w:jc w:val="both"/>
        <w:rPr>
          <w:rStyle w:val="apple-converted-space"/>
          <w:rFonts w:ascii="Arial" w:hAnsi="Arial" w:cs="Arial"/>
          <w:sz w:val="22"/>
          <w:szCs w:val="22"/>
        </w:rPr>
      </w:pPr>
    </w:p>
    <w:p w14:paraId="6B699379" w14:textId="77777777" w:rsidR="00A71483" w:rsidRPr="002614B8" w:rsidRDefault="00A71483" w:rsidP="00A71483">
      <w:pPr>
        <w:pStyle w:val="Cuerpo"/>
        <w:jc w:val="both"/>
        <w:rPr>
          <w:rStyle w:val="apple-converted-space"/>
          <w:rFonts w:ascii="Arial" w:hAnsi="Arial" w:cs="Arial"/>
          <w:sz w:val="22"/>
          <w:szCs w:val="22"/>
        </w:rPr>
      </w:pPr>
    </w:p>
    <w:p w14:paraId="3FE9F23F" w14:textId="77777777" w:rsidR="00A71483" w:rsidRPr="002614B8" w:rsidRDefault="00A71483" w:rsidP="00A71483">
      <w:pPr>
        <w:pStyle w:val="Cuerpo"/>
        <w:jc w:val="both"/>
        <w:rPr>
          <w:rStyle w:val="apple-converted-space"/>
          <w:rFonts w:ascii="Arial" w:hAnsi="Arial" w:cs="Arial"/>
          <w:sz w:val="22"/>
          <w:szCs w:val="22"/>
        </w:rPr>
      </w:pPr>
    </w:p>
    <w:p w14:paraId="1F72F646" w14:textId="77777777" w:rsidR="00A71483" w:rsidRPr="002614B8" w:rsidRDefault="00A71483" w:rsidP="00A71483">
      <w:pPr>
        <w:pStyle w:val="Cuerpo"/>
        <w:jc w:val="both"/>
        <w:rPr>
          <w:rStyle w:val="apple-converted-space"/>
          <w:rFonts w:ascii="Arial" w:hAnsi="Arial" w:cs="Arial"/>
          <w:sz w:val="22"/>
          <w:szCs w:val="22"/>
        </w:rPr>
      </w:pPr>
    </w:p>
    <w:p w14:paraId="08CE6F91" w14:textId="77777777" w:rsidR="00A71483" w:rsidRPr="002614B8" w:rsidRDefault="00A71483" w:rsidP="00A71483">
      <w:pPr>
        <w:pStyle w:val="Cuerpo"/>
        <w:jc w:val="both"/>
        <w:rPr>
          <w:rStyle w:val="apple-converted-space"/>
          <w:rFonts w:ascii="Arial" w:hAnsi="Arial" w:cs="Arial"/>
          <w:sz w:val="22"/>
          <w:szCs w:val="22"/>
        </w:rPr>
      </w:pPr>
    </w:p>
    <w:p w14:paraId="61CDCEAD" w14:textId="77777777" w:rsidR="00A71483" w:rsidRPr="002614B8" w:rsidRDefault="00A71483" w:rsidP="00A71483">
      <w:pPr>
        <w:pStyle w:val="Cuerpo"/>
        <w:jc w:val="both"/>
        <w:rPr>
          <w:rStyle w:val="apple-converted-space"/>
          <w:rFonts w:ascii="Arial" w:hAnsi="Arial" w:cs="Arial"/>
          <w:sz w:val="22"/>
          <w:szCs w:val="22"/>
        </w:rPr>
      </w:pPr>
    </w:p>
    <w:p w14:paraId="6BB9E253" w14:textId="77777777" w:rsidR="00A71483" w:rsidRPr="002614B8" w:rsidRDefault="00A71483" w:rsidP="00A71483">
      <w:pPr>
        <w:pStyle w:val="Cuerpo"/>
        <w:jc w:val="both"/>
        <w:rPr>
          <w:rStyle w:val="apple-converted-space"/>
          <w:rFonts w:ascii="Arial" w:hAnsi="Arial" w:cs="Arial"/>
          <w:sz w:val="22"/>
          <w:szCs w:val="22"/>
        </w:rPr>
      </w:pPr>
    </w:p>
    <w:p w14:paraId="23DE523C" w14:textId="77777777" w:rsidR="00A71483" w:rsidRPr="002614B8" w:rsidRDefault="00A71483" w:rsidP="00A71483">
      <w:pPr>
        <w:pStyle w:val="Cuerpo"/>
        <w:jc w:val="both"/>
        <w:rPr>
          <w:rStyle w:val="apple-converted-space"/>
          <w:rFonts w:ascii="Arial" w:hAnsi="Arial" w:cs="Arial"/>
          <w:sz w:val="22"/>
          <w:szCs w:val="22"/>
        </w:rPr>
      </w:pPr>
    </w:p>
    <w:p w14:paraId="52E56223" w14:textId="77777777" w:rsidR="00A71483" w:rsidRPr="002614B8" w:rsidRDefault="00A71483" w:rsidP="00A71483">
      <w:pPr>
        <w:pStyle w:val="Cuerpo"/>
        <w:jc w:val="both"/>
        <w:rPr>
          <w:rStyle w:val="apple-converted-space"/>
          <w:rFonts w:ascii="Arial" w:hAnsi="Arial" w:cs="Arial"/>
          <w:sz w:val="22"/>
          <w:szCs w:val="22"/>
        </w:rPr>
      </w:pPr>
    </w:p>
    <w:p w14:paraId="07547A01" w14:textId="77777777" w:rsidR="00A71483" w:rsidRPr="002614B8" w:rsidRDefault="00A71483" w:rsidP="00A71483">
      <w:pPr>
        <w:pStyle w:val="Cuerpo"/>
        <w:jc w:val="both"/>
        <w:rPr>
          <w:rStyle w:val="apple-converted-space"/>
          <w:rFonts w:ascii="Arial" w:hAnsi="Arial" w:cs="Arial"/>
          <w:sz w:val="22"/>
          <w:szCs w:val="22"/>
        </w:rPr>
      </w:pPr>
    </w:p>
    <w:p w14:paraId="5043CB0F" w14:textId="77777777" w:rsidR="00A71483" w:rsidRPr="002614B8" w:rsidRDefault="00A71483" w:rsidP="00A71483">
      <w:pPr>
        <w:pStyle w:val="Cuerpo"/>
        <w:jc w:val="both"/>
        <w:rPr>
          <w:rStyle w:val="apple-converted-space"/>
          <w:rFonts w:ascii="Arial" w:hAnsi="Arial" w:cs="Arial"/>
          <w:sz w:val="22"/>
          <w:szCs w:val="22"/>
        </w:rPr>
      </w:pPr>
    </w:p>
    <w:p w14:paraId="07459315" w14:textId="77777777" w:rsidR="00A71483" w:rsidRPr="002614B8" w:rsidRDefault="00A71483" w:rsidP="00A71483">
      <w:pPr>
        <w:pStyle w:val="Cuerpo"/>
        <w:jc w:val="both"/>
        <w:rPr>
          <w:rStyle w:val="apple-converted-space"/>
          <w:rFonts w:ascii="Arial" w:hAnsi="Arial" w:cs="Arial"/>
          <w:sz w:val="22"/>
          <w:szCs w:val="22"/>
        </w:rPr>
      </w:pPr>
    </w:p>
    <w:p w14:paraId="6537F28F" w14:textId="77777777" w:rsidR="00A71483" w:rsidRPr="002614B8" w:rsidRDefault="00A71483" w:rsidP="00A71483">
      <w:pPr>
        <w:pStyle w:val="Cuerpo"/>
        <w:jc w:val="both"/>
        <w:rPr>
          <w:rStyle w:val="apple-converted-space"/>
          <w:rFonts w:ascii="Arial" w:hAnsi="Arial" w:cs="Arial"/>
          <w:sz w:val="22"/>
          <w:szCs w:val="22"/>
        </w:rPr>
      </w:pPr>
    </w:p>
    <w:p w14:paraId="6DFB9E20" w14:textId="77777777" w:rsidR="00A71483" w:rsidRPr="002614B8" w:rsidRDefault="00A71483" w:rsidP="00A71483">
      <w:pPr>
        <w:pStyle w:val="Cuerpo"/>
        <w:jc w:val="both"/>
        <w:rPr>
          <w:rStyle w:val="apple-converted-space"/>
          <w:rFonts w:ascii="Arial" w:hAnsi="Arial" w:cs="Arial"/>
          <w:sz w:val="22"/>
          <w:szCs w:val="22"/>
        </w:rPr>
      </w:pPr>
    </w:p>
    <w:p w14:paraId="70DF9E56" w14:textId="77777777" w:rsidR="00A71483" w:rsidRPr="002614B8" w:rsidRDefault="00A71483" w:rsidP="00A71483">
      <w:pPr>
        <w:pStyle w:val="Cuerpo"/>
        <w:jc w:val="both"/>
        <w:rPr>
          <w:rStyle w:val="apple-converted-space"/>
          <w:rFonts w:ascii="Arial" w:hAnsi="Arial" w:cs="Arial"/>
          <w:sz w:val="22"/>
          <w:szCs w:val="22"/>
        </w:rPr>
      </w:pPr>
    </w:p>
    <w:p w14:paraId="44E871BC" w14:textId="77777777" w:rsidR="00A71483" w:rsidRPr="002614B8" w:rsidRDefault="00A71483" w:rsidP="00A71483">
      <w:pPr>
        <w:pStyle w:val="Cuerpo"/>
        <w:jc w:val="both"/>
        <w:rPr>
          <w:rStyle w:val="apple-converted-space"/>
          <w:rFonts w:ascii="Arial" w:hAnsi="Arial" w:cs="Arial"/>
          <w:sz w:val="22"/>
          <w:szCs w:val="22"/>
        </w:rPr>
      </w:pPr>
    </w:p>
    <w:p w14:paraId="144A5D23" w14:textId="77777777" w:rsidR="00A71483" w:rsidRPr="002614B8" w:rsidRDefault="00A71483" w:rsidP="00A71483">
      <w:pPr>
        <w:pStyle w:val="Cuerpo"/>
        <w:jc w:val="both"/>
        <w:rPr>
          <w:rStyle w:val="apple-converted-space"/>
          <w:rFonts w:ascii="Arial" w:hAnsi="Arial" w:cs="Arial"/>
          <w:sz w:val="22"/>
          <w:szCs w:val="22"/>
        </w:rPr>
      </w:pPr>
    </w:p>
    <w:p w14:paraId="738610EB" w14:textId="77777777" w:rsidR="00A71483" w:rsidRPr="002614B8" w:rsidRDefault="00A71483" w:rsidP="00A71483">
      <w:pPr>
        <w:pStyle w:val="Cuerpo"/>
        <w:jc w:val="both"/>
        <w:rPr>
          <w:rStyle w:val="apple-converted-space"/>
          <w:rFonts w:ascii="Arial" w:hAnsi="Arial" w:cs="Arial"/>
          <w:sz w:val="22"/>
          <w:szCs w:val="22"/>
        </w:rPr>
      </w:pPr>
    </w:p>
    <w:p w14:paraId="637805D2" w14:textId="77777777" w:rsidR="00A71483" w:rsidRPr="002614B8" w:rsidRDefault="00A71483" w:rsidP="00A71483">
      <w:pPr>
        <w:pStyle w:val="Cuerpo"/>
        <w:jc w:val="both"/>
        <w:rPr>
          <w:rStyle w:val="apple-converted-space"/>
          <w:rFonts w:ascii="Arial" w:hAnsi="Arial" w:cs="Arial"/>
          <w:sz w:val="22"/>
          <w:szCs w:val="22"/>
        </w:rPr>
      </w:pPr>
    </w:p>
    <w:p w14:paraId="463F29E8" w14:textId="77777777" w:rsidR="00A71483" w:rsidRPr="002614B8" w:rsidRDefault="00A71483" w:rsidP="00A71483">
      <w:pPr>
        <w:pStyle w:val="Cuerpo"/>
        <w:jc w:val="both"/>
        <w:rPr>
          <w:rStyle w:val="apple-converted-space"/>
          <w:rFonts w:ascii="Arial" w:hAnsi="Arial" w:cs="Arial"/>
          <w:sz w:val="22"/>
          <w:szCs w:val="22"/>
        </w:rPr>
      </w:pPr>
    </w:p>
    <w:p w14:paraId="3B7B4B86" w14:textId="77777777" w:rsidR="00A71483" w:rsidRPr="002614B8" w:rsidRDefault="00A71483" w:rsidP="00A71483">
      <w:pPr>
        <w:pStyle w:val="Cuerpo"/>
        <w:jc w:val="both"/>
        <w:rPr>
          <w:rStyle w:val="apple-converted-space"/>
          <w:rFonts w:ascii="Arial" w:hAnsi="Arial" w:cs="Arial"/>
          <w:sz w:val="22"/>
          <w:szCs w:val="22"/>
        </w:rPr>
      </w:pPr>
    </w:p>
    <w:p w14:paraId="3A0FF5F2" w14:textId="77777777" w:rsidR="00A71483" w:rsidRPr="002614B8" w:rsidRDefault="00A71483" w:rsidP="00A71483">
      <w:pPr>
        <w:pStyle w:val="Cuerpo"/>
        <w:jc w:val="both"/>
        <w:rPr>
          <w:rStyle w:val="apple-converted-space"/>
          <w:rFonts w:ascii="Arial" w:hAnsi="Arial" w:cs="Arial"/>
          <w:sz w:val="22"/>
          <w:szCs w:val="22"/>
        </w:rPr>
      </w:pPr>
    </w:p>
    <w:p w14:paraId="5630AD66" w14:textId="77777777" w:rsidR="00A71483" w:rsidRPr="002614B8" w:rsidRDefault="00A71483" w:rsidP="00A71483">
      <w:pPr>
        <w:pStyle w:val="Cuerpo"/>
        <w:jc w:val="both"/>
        <w:rPr>
          <w:rStyle w:val="apple-converted-space"/>
          <w:rFonts w:ascii="Arial" w:hAnsi="Arial" w:cs="Arial"/>
          <w:sz w:val="22"/>
          <w:szCs w:val="22"/>
        </w:rPr>
      </w:pPr>
    </w:p>
    <w:p w14:paraId="61829076" w14:textId="77777777" w:rsidR="00A71483" w:rsidRPr="002614B8" w:rsidRDefault="00A71483" w:rsidP="00A71483">
      <w:pPr>
        <w:pStyle w:val="Cuerpo"/>
        <w:jc w:val="both"/>
        <w:rPr>
          <w:rStyle w:val="apple-converted-space"/>
          <w:rFonts w:ascii="Arial" w:hAnsi="Arial" w:cs="Arial"/>
          <w:sz w:val="22"/>
          <w:szCs w:val="22"/>
        </w:rPr>
      </w:pPr>
    </w:p>
    <w:p w14:paraId="2BA226A1" w14:textId="77777777" w:rsidR="00A71483" w:rsidRPr="002614B8" w:rsidRDefault="00A71483" w:rsidP="00A71483">
      <w:pPr>
        <w:pStyle w:val="Cuerpo"/>
        <w:jc w:val="both"/>
        <w:rPr>
          <w:rStyle w:val="apple-converted-space"/>
          <w:rFonts w:ascii="Arial" w:hAnsi="Arial" w:cs="Arial"/>
          <w:sz w:val="22"/>
          <w:szCs w:val="22"/>
        </w:rPr>
      </w:pPr>
    </w:p>
    <w:p w14:paraId="17AD93B2" w14:textId="77777777" w:rsidR="00A71483" w:rsidRPr="002614B8" w:rsidRDefault="00A71483" w:rsidP="00A71483">
      <w:pPr>
        <w:pStyle w:val="Cuerpo"/>
        <w:jc w:val="both"/>
        <w:rPr>
          <w:rStyle w:val="apple-converted-space"/>
          <w:rFonts w:ascii="Arial" w:hAnsi="Arial" w:cs="Arial"/>
          <w:sz w:val="22"/>
          <w:szCs w:val="22"/>
        </w:rPr>
      </w:pPr>
    </w:p>
    <w:p w14:paraId="0DE4B5B7" w14:textId="77777777" w:rsidR="00A71483" w:rsidRPr="002614B8" w:rsidRDefault="00A71483" w:rsidP="00A71483">
      <w:pPr>
        <w:pStyle w:val="Cuerpo"/>
        <w:jc w:val="both"/>
        <w:rPr>
          <w:rStyle w:val="apple-converted-space"/>
          <w:rFonts w:ascii="Arial" w:hAnsi="Arial" w:cs="Arial"/>
          <w:sz w:val="22"/>
          <w:szCs w:val="22"/>
        </w:rPr>
      </w:pPr>
    </w:p>
    <w:p w14:paraId="66204FF1" w14:textId="77777777" w:rsidR="00A71483" w:rsidRPr="002614B8" w:rsidRDefault="00A71483" w:rsidP="00A71483">
      <w:pPr>
        <w:pStyle w:val="Cuerpo"/>
        <w:jc w:val="both"/>
        <w:rPr>
          <w:rStyle w:val="apple-converted-space"/>
          <w:rFonts w:ascii="Arial" w:hAnsi="Arial" w:cs="Arial"/>
          <w:sz w:val="22"/>
          <w:szCs w:val="22"/>
        </w:rPr>
      </w:pPr>
    </w:p>
    <w:p w14:paraId="2DBF0D7D" w14:textId="77777777" w:rsidR="00A71483" w:rsidRPr="002614B8" w:rsidRDefault="00A71483" w:rsidP="00A71483">
      <w:pPr>
        <w:pStyle w:val="Cuerpo"/>
        <w:jc w:val="both"/>
        <w:rPr>
          <w:rStyle w:val="apple-converted-space"/>
          <w:rFonts w:ascii="Arial" w:hAnsi="Arial" w:cs="Arial"/>
          <w:sz w:val="22"/>
          <w:szCs w:val="22"/>
        </w:rPr>
      </w:pPr>
    </w:p>
    <w:p w14:paraId="6B62F1B3" w14:textId="7FF6B323" w:rsidR="00A71483" w:rsidRDefault="00A71483" w:rsidP="00A71483">
      <w:pPr>
        <w:pStyle w:val="Cuerpo"/>
        <w:jc w:val="both"/>
        <w:rPr>
          <w:rStyle w:val="apple-converted-space"/>
          <w:rFonts w:ascii="Arial" w:hAnsi="Arial" w:cs="Arial"/>
          <w:sz w:val="22"/>
          <w:szCs w:val="22"/>
        </w:rPr>
      </w:pPr>
    </w:p>
    <w:p w14:paraId="36434000" w14:textId="4CFB0442" w:rsidR="004A2AE6" w:rsidRDefault="004A2AE6" w:rsidP="00A71483">
      <w:pPr>
        <w:pStyle w:val="Cuerpo"/>
        <w:jc w:val="both"/>
        <w:rPr>
          <w:rStyle w:val="apple-converted-space"/>
          <w:rFonts w:ascii="Arial" w:hAnsi="Arial" w:cs="Arial"/>
          <w:sz w:val="22"/>
          <w:szCs w:val="22"/>
        </w:rPr>
      </w:pPr>
    </w:p>
    <w:p w14:paraId="54DF4406" w14:textId="1441712D" w:rsidR="004A2AE6" w:rsidRDefault="004A2AE6" w:rsidP="00A71483">
      <w:pPr>
        <w:pStyle w:val="Cuerpo"/>
        <w:jc w:val="both"/>
        <w:rPr>
          <w:rStyle w:val="apple-converted-space"/>
          <w:rFonts w:ascii="Arial" w:hAnsi="Arial" w:cs="Arial"/>
          <w:sz w:val="22"/>
          <w:szCs w:val="22"/>
        </w:rPr>
      </w:pPr>
    </w:p>
    <w:p w14:paraId="2D9F7A67" w14:textId="77777777" w:rsidR="004A2AE6" w:rsidRPr="002614B8" w:rsidRDefault="004A2AE6" w:rsidP="00A71483">
      <w:pPr>
        <w:pStyle w:val="Cuerpo"/>
        <w:jc w:val="both"/>
        <w:rPr>
          <w:rStyle w:val="apple-converted-space"/>
          <w:rFonts w:ascii="Arial" w:hAnsi="Arial" w:cs="Arial"/>
          <w:sz w:val="22"/>
          <w:szCs w:val="22"/>
        </w:rPr>
      </w:pPr>
    </w:p>
    <w:p w14:paraId="0170CD3F" w14:textId="78DF0ABE" w:rsidR="00A71483" w:rsidRPr="00CF2A97" w:rsidRDefault="00A71483" w:rsidP="00A71483">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lastRenderedPageBreak/>
        <w:t>ANEXO N</w:t>
      </w:r>
      <w:r w:rsidR="002B6305">
        <w:rPr>
          <w:rStyle w:val="apple-converted-space"/>
          <w:rFonts w:ascii="Arial" w:hAnsi="Arial" w:cs="Arial"/>
          <w:b/>
          <w:sz w:val="22"/>
          <w:szCs w:val="22"/>
          <w:lang w:val="de-DE"/>
        </w:rPr>
        <w:t>o.</w:t>
      </w:r>
      <w:r w:rsidRPr="00CF2A97">
        <w:rPr>
          <w:rStyle w:val="apple-converted-space"/>
          <w:rFonts w:ascii="Arial" w:hAnsi="Arial" w:cs="Arial"/>
          <w:b/>
          <w:sz w:val="22"/>
          <w:szCs w:val="22"/>
          <w:lang w:val="de-DE"/>
        </w:rPr>
        <w:t xml:space="preserve"> </w:t>
      </w:r>
      <w:r w:rsidR="00DE5EC2">
        <w:rPr>
          <w:rStyle w:val="apple-converted-space"/>
          <w:rFonts w:ascii="Arial" w:hAnsi="Arial" w:cs="Arial"/>
          <w:b/>
          <w:sz w:val="22"/>
          <w:szCs w:val="22"/>
          <w:lang w:val="de-DE"/>
        </w:rPr>
        <w:t>0</w:t>
      </w:r>
      <w:r w:rsidRPr="00CF2A97">
        <w:rPr>
          <w:rStyle w:val="apple-converted-space"/>
          <w:rFonts w:ascii="Arial" w:hAnsi="Arial" w:cs="Arial"/>
          <w:b/>
          <w:sz w:val="22"/>
          <w:szCs w:val="22"/>
          <w:lang w:val="de-DE"/>
        </w:rPr>
        <w:t>3</w:t>
      </w:r>
    </w:p>
    <w:p w14:paraId="7889A46B" w14:textId="77777777" w:rsidR="00A71483" w:rsidRPr="00CF2A97" w:rsidRDefault="00A71483" w:rsidP="00A71483">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t>FORMATO PROPUESTA ECONÓMICA</w:t>
      </w:r>
    </w:p>
    <w:p w14:paraId="2C40589A" w14:textId="77777777" w:rsidR="00A71483" w:rsidRPr="001330B2" w:rsidRDefault="00A71483" w:rsidP="00A71483">
      <w:pPr>
        <w:pStyle w:val="Cuerpo"/>
        <w:rPr>
          <w:rStyle w:val="apple-converted-space"/>
          <w:rFonts w:ascii="Arial" w:hAnsi="Arial" w:cs="Arial"/>
          <w:sz w:val="22"/>
          <w:szCs w:val="22"/>
        </w:rPr>
      </w:pPr>
      <w:r w:rsidRPr="001330B2">
        <w:rPr>
          <w:rStyle w:val="apple-converted-space"/>
          <w:rFonts w:ascii="Arial" w:hAnsi="Arial" w:cs="Arial"/>
          <w:sz w:val="22"/>
          <w:szCs w:val="22"/>
        </w:rPr>
        <w:t>FECHA: _________________________________________________________</w:t>
      </w:r>
    </w:p>
    <w:p w14:paraId="1231BE67" w14:textId="77777777" w:rsidR="00A71483" w:rsidRPr="001330B2" w:rsidRDefault="00A71483" w:rsidP="00A71483">
      <w:pPr>
        <w:pStyle w:val="Cuerpo"/>
        <w:rPr>
          <w:rStyle w:val="apple-converted-space"/>
          <w:rFonts w:ascii="Arial" w:hAnsi="Arial" w:cs="Arial"/>
          <w:sz w:val="22"/>
          <w:szCs w:val="22"/>
        </w:rPr>
      </w:pPr>
    </w:p>
    <w:p w14:paraId="18021FE6" w14:textId="77777777" w:rsidR="00A71483" w:rsidRPr="001330B2" w:rsidRDefault="00A71483" w:rsidP="00A71483">
      <w:pPr>
        <w:pStyle w:val="Cuerpo"/>
        <w:rPr>
          <w:rStyle w:val="apple-converted-space"/>
          <w:rFonts w:ascii="Arial" w:hAnsi="Arial" w:cs="Arial"/>
          <w:sz w:val="22"/>
          <w:szCs w:val="22"/>
        </w:rPr>
      </w:pPr>
      <w:r w:rsidRPr="001330B2">
        <w:rPr>
          <w:rStyle w:val="apple-converted-space"/>
          <w:rFonts w:ascii="Arial" w:hAnsi="Arial" w:cs="Arial"/>
          <w:sz w:val="22"/>
          <w:szCs w:val="22"/>
        </w:rPr>
        <w:t>PROPONENTE: ___________________________________________________</w:t>
      </w:r>
    </w:p>
    <w:p w14:paraId="36FEB5B0" w14:textId="77777777" w:rsidR="00A71483" w:rsidRPr="005A3BE6" w:rsidRDefault="00A71483" w:rsidP="00A71483">
      <w:pPr>
        <w:pStyle w:val="Cuerpo"/>
        <w:jc w:val="both"/>
        <w:rPr>
          <w:rStyle w:val="apple-converted-space"/>
          <w:rFonts w:ascii="Arial" w:hAnsi="Arial" w:cs="Arial"/>
          <w:sz w:val="22"/>
          <w:szCs w:val="22"/>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711"/>
        <w:gridCol w:w="851"/>
        <w:gridCol w:w="850"/>
        <w:gridCol w:w="1030"/>
        <w:gridCol w:w="1009"/>
        <w:gridCol w:w="461"/>
        <w:gridCol w:w="695"/>
        <w:gridCol w:w="1134"/>
      </w:tblGrid>
      <w:tr w:rsidR="00A82E3A" w:rsidRPr="00B92D43" w14:paraId="43DDB812" w14:textId="77777777" w:rsidTr="004A2AE6">
        <w:trPr>
          <w:trHeight w:val="446"/>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32271" w14:textId="77777777" w:rsidR="00A82E3A" w:rsidRPr="00B92D43" w:rsidRDefault="00A82E3A" w:rsidP="004A2AE6">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Ítem</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D0A50" w14:textId="77777777" w:rsidR="00A82E3A" w:rsidRPr="00B92D43" w:rsidRDefault="00A82E3A" w:rsidP="004A2AE6">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Descripción del bien, Servicio u Obra (Especificaciones Técnicas, Medida, Referencia, Color, etc.)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180EC" w14:textId="77777777" w:rsidR="00A82E3A" w:rsidRPr="00B92D43" w:rsidRDefault="00A82E3A" w:rsidP="004A2AE6">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Unidad de medida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B99C0" w14:textId="77777777" w:rsidR="00A82E3A" w:rsidRPr="00B92D43" w:rsidRDefault="00A82E3A" w:rsidP="004A2AE6">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Cantidad</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6478B" w14:textId="77777777" w:rsidR="00A82E3A" w:rsidRPr="00B92D43" w:rsidRDefault="00A82E3A" w:rsidP="004A2AE6">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Valor  Unitario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395CF" w14:textId="77777777" w:rsidR="00A82E3A" w:rsidRPr="00B92D43" w:rsidRDefault="00A82E3A" w:rsidP="004A2AE6">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Subtotal</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6F8D8" w14:textId="77777777" w:rsidR="00A82E3A" w:rsidRPr="00B92D43" w:rsidRDefault="00A82E3A" w:rsidP="004A2AE6">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 xml:space="preserve">IVA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55DB8" w14:textId="77777777" w:rsidR="00A82E3A" w:rsidRPr="00B92D43" w:rsidRDefault="00A82E3A" w:rsidP="004A2AE6">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Valor IVA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94160" w14:textId="77777777" w:rsidR="00A82E3A" w:rsidRPr="00B92D43" w:rsidRDefault="00A82E3A" w:rsidP="004A2AE6">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 xml:space="preserve">Valor Total </w:t>
            </w:r>
          </w:p>
        </w:tc>
      </w:tr>
      <w:tr w:rsidR="004A2AE6" w:rsidRPr="00B92D43" w14:paraId="6B3B195C" w14:textId="77777777" w:rsidTr="004A2AE6">
        <w:trPr>
          <w:trHeight w:val="1503"/>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B6D39" w14:textId="6576C8E1"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1</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17A32586" w14:textId="19054AE3"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Servidor en bastidor tipo 1U 2 procesadores Intel Xeon Platinum de segunda generación 2 Memoria  de 16GB DIMM TruDDR4 a 2666 MHz / 2933 MHz 4 ranuras PCIe 3.0 de expasión, incluido un adaptador PCIe exclusivo para RAID Bahías para unidades de disco: 12 bahías (incluidas 4 AnyBay): 3,5" 4 hot-swap SAS/SATA; 2.5": 4 AnyBay hot-swap + 6 SAS/SATA hot-swap + 2 posteriores, o bien 8 SAS/SATA hot-swap o 10 U2.2 hot-swap, más hasta 2 unidades duplicadas M.2 con arranque, Soporte de HBA/RAID: RAID por HW de  16 puertos con caché flash; hasta 16 puertos HBA Seguridad y disponibilidad :TPM 1.2/2.0; PFA; unidades hot-swap/redundantes, ventiladores y PSUs redundantes; funcionamiento continuado a 45°C; LEDs de diagnóstico Light Path; diagnóstico con acceso frontal mediante puerto USB exclusivo Interfaz de red :LOM 1GbE de 2/4 puertos; LOM 10GbE de 2/4 puertos con Base-T o SFP+; 1 puerto 1GbE exclusivo para administración. Consumo :2 hot-swap/redundantes: 80 PLUS Platinum de 550 W/750 W/1100 W CA u 80 PLUS Titanium de 750 W CA Gestión de sistemas: Administración integrada XClarity Controller, entrega de infraestructura centralizada XClarity y Administrator, complementos XClarity Integrator y administración centralizada de la alimentación del servidor XClarity Energy Manager, SO soportados Microsoft, SUSE, Red Hat, VMware vSphere. Incluye Instalación, Garantia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E33110" w14:textId="7B16B68F"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E132B" w14:textId="5448C73A"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24916"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AC38E"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AFD145F"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A036F08"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75CAD"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6615FBEB" w14:textId="77777777" w:rsidTr="004A2AE6">
        <w:trPr>
          <w:trHeight w:val="1935"/>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8C752" w14:textId="316692D2"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2</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28FECB91" w14:textId="471B5A54"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DISCO DURO   CAPACIDAD DE 2TB, Interfaz del disco NL-SAS, Tamaño de disco duro3.5”. Velocidad de rotación de disco duro: 7200 RPM, hot swap.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D4473A" w14:textId="7F6532C3"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BD55D5" w14:textId="06295656"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2BD73"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A9BED"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FBCA0F3"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277598C"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356CE"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4B0E1DBD" w14:textId="77777777" w:rsidTr="009439F1">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E5377" w14:textId="68595268"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3</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2B3E8A29" w14:textId="45BB4B74"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Multitoma Horizontal Formato 19" de 10 Tomas Grado Industrial.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470397" w14:textId="3D4A7BA8"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617047" w14:textId="45BE5C1A"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D2504"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1E066"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4AA69A4"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8A3A871"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1FE86"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0EBE71D0" w14:textId="77777777" w:rsidTr="004A2AE6">
        <w:trPr>
          <w:trHeight w:val="967"/>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7CB4D" w14:textId="6D769FB0"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4</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2AA365FC" w14:textId="7AD923F6"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Kit de Ventilación Doble para Gabinete de Piso, con termostato   entorno industrial.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8C4235" w14:textId="77458C79"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D4E2A6" w14:textId="5B11F666"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7F856"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EC2CD"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913F7DC"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E186E0A"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425B88"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719FC3C4" w14:textId="77777777" w:rsidTr="004A2AE6">
        <w:trPr>
          <w:trHeight w:val="841"/>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0E046" w14:textId="422B04C1"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5</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34AA77F6" w14:textId="07623144"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Gabinete de Piso formato 19" estándar EIA-310D para tuerca tipo push, Altura útil: 28RU Altura: 143cm Ancho: 58cm Profundidad máxima entre parales: 73cm, Profundidad externa: 81cm, Estándares: EIA-310D, IEC297-2, //UL-2416.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C8F3EF" w14:textId="5D08A650"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42C9F3" w14:textId="72A6BAC5"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A5CF9"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DD934C"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968B874"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1791F13"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9C2B8"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4C8763C3" w14:textId="77777777" w:rsidTr="004A2AE6">
        <w:trPr>
          <w:trHeight w:val="2114"/>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62104" w14:textId="2FE13623"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6</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5DA8610D" w14:textId="6DE6A5D8"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 xml:space="preserve">CLOUD-MANAGED COMPACT ACCESS SWITCHES, Enlaces ascendentes 1G SFP, Gestionado a través de la web con la plataforma de gestión en la nube. Estadísticas históricas detalladas de uso por puerto y por cliente, Huellas dactilares de DHCP, cliente y nombre de host, Soporte de SNMP y Syslog , Actualizaciones automáticas de firmware con control de programación, Diagnóstico remoto: Alertas por correo electrónico, SMS y notificaciones móviles 1, Ping, traceroute, pruebas de cable y detección de fallos de enlace con alertas Captura remota de paquetes, Detección y topología de redes dinámicas e interactivas, Capacidades de conmutación de Ethernet, 802.1p Quality of Service, 8 queues (w/ 6 configurable for DSCP-to-CoS mapping), 802.1Q VLAN and trunking support for up to 4,094 VLANs, 802.1w, 802.1D Rapid Spanning Tree Protocol (RSTP, STP), STP Enhancements: BPDU guard, Root guard, Loop guard, UDLD, 802.1ab Link Layer Discovery Protocol (LLDP) and Cisco Discovery Protocol (CDP) Inspección IGMP para el filtrado de multidifusión, Entradas de reenvío de MAC: 16K, Entrada de potencia: 100 - 240 VAC, 47-63 Hz Garantía completa de por vida de hardware con reemplazo avanzado al día siguiente incluido, Interfaces, 8 x 10/100/1000BASE-T Ethernet RJ45 , 2 x 1G SFP uplink, Seguridad, IEEE 802.1X RADIUS and MAB, </w:t>
            </w:r>
            <w:r w:rsidRPr="009439F1">
              <w:rPr>
                <w:rFonts w:ascii="Arial" w:hAnsi="Arial" w:cs="Arial"/>
                <w:color w:val="000000"/>
                <w:sz w:val="16"/>
                <w:szCs w:val="16"/>
              </w:rPr>
              <w:lastRenderedPageBreak/>
              <w:t>hybrid authentication and RADIUS server testing, Single-Host/Multi-Domain/Multi-Host/Multi Authentication, Port security: Sticky MAC, MAC whitelisting, DHCP snooping, detection and blocking, IPv4 and IPv6 ACLs, Capacidad de conmutación: 20Gbps, Regulación , CSA-US (US, Canada), FCC (USA), IC (Canada),CE (Europe), RCM (Australia/New Zealand).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A017A7" w14:textId="44753419"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B812AB" w14:textId="29C8C702"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12262"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0D189"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DF336A2"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683B1BA"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461458"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7E26751D" w14:textId="77777777" w:rsidTr="004A2AE6">
        <w:trPr>
          <w:trHeight w:val="69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09FC" w14:textId="5F5C7AD2"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7</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6438D160" w14:textId="79E0BF06"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 xml:space="preserve">Software licencia y soporte para CLOUD-MANAGED COMPACT ACCESS SWITCHES, Enlaces ascendentes 1G SFP, Gestionado a través de la web con la plataforma de gestión en la nube. Estadísticas históricas detalladas de uso por puerto y por cliente, Huellas dactilares de DHCP, cliente y nombre de host, Soporte de SNMP y Syslog , Actualizaciones automáticas de firmware con control de programación, Diagnóstico remoto:Alertas por correo electrónico, SMS y notificaciones móviles 1 Ping, traceroute, pruebas de cable y detección de fallos de enlace con alertas Captura remota de paquetes, Detección y topología de redes dinámicas e interactivas, Capacidades de conmutación de Ethernet, 802.1p Quality of Service, 8 queues (w/ 6 configurable for DSCP-to-CoS mapping), 802.1Q VLAN and trunking support for up to 4,094 VLANs, 802.1w, 802.1D Rapid Spanning Tree Protocol (RSTP, STP), STP Enhancements: BPDU guard, Root guard, Loop guard, UDLD, 802.1ab Link Layer Discovery Protocol (LLDP) and Cisco Discovery Protocol (CDP), Inspección IGMP para el filtrado de multidifusión, Entradas de reenvío de MAC: 16K, Entrada de potencia: 100 - 240 VAC, 47-63 Hz, Garantía completa de por vida de hardware con reemplazo avanzado al día siguiente incluido, Interfaces , 8 x 10/100/1000BASE-T Ethernet RJ45 , 2 x 1G SFP uplink, Seguridad, IEEE 802.1X RADIUS and MAB, hybrid authentication and RADIUS server testing, Single-Host/Multi-Domain/Multi-Host/Multi Authentication, Port security: Sticky MAC, MAC whitelisting, DHCP snooping, detection and blocking,IPv4 and IPv6 ACLs, Capacidad de conmutación: 20Gbps, Regulación , CSA-US (US, Canada), FCC (USA), IC (Canada), </w:t>
            </w:r>
            <w:r w:rsidRPr="009439F1">
              <w:rPr>
                <w:rFonts w:ascii="Arial" w:hAnsi="Arial" w:cs="Arial"/>
                <w:color w:val="000000"/>
                <w:sz w:val="16"/>
                <w:szCs w:val="16"/>
              </w:rPr>
              <w:lastRenderedPageBreak/>
              <w:t>CE (Europe), RCM (Australia/New Zealand).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C53CEE" w14:textId="3E0D493C"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F71F2" w14:textId="616AEF65"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31194"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462B3D"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3F5A025"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10D953E"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33148"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0A8741DF" w14:textId="77777777" w:rsidTr="004A2AE6">
        <w:trPr>
          <w:trHeight w:val="557"/>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7D133" w14:textId="1EBF469C"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8</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19F4612A" w14:textId="2B0490E9"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Dispositivo de red para Unified, Threat Management (UTM) y SD-WAN , administrado en la nube, con servicios , Capacidades de SD-WAN, firewall basado en aplicaciones, filtrado de contenido, filtrado de búsqueda web, detección y prevención de intrusos basada en SNORT, , Enlaces Dual Wan, 3G / 4G Failover, Disco duro 1TB, Conector fibre SFP, Dimensión Factor 1U.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404CD1" w14:textId="693803FF"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CFCF7B" w14:textId="603426E6"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78E8D"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4B495"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8906743"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6D6327C"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5B7AEB"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1E7B58FD" w14:textId="77777777" w:rsidTr="004A2AE6">
        <w:trPr>
          <w:trHeight w:val="69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6B9D8" w14:textId="24FE472C"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9</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31EB88F8" w14:textId="49FD2E49"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Software, licencia y soporte Dispositivo de red para  Unified Threat Management (UTM) y SD-WAN , administrado en la nube, con servicios , Capacidades de SD-WAN, firewall basado en aplicaciones, filtrado de contenido, filtrado de búsqueda web, detección y prevención de intrusos basada en SNORT,  Enlaces Dual Wan, 3G / 4G Failover, Disco duro 1TB, Conector fibre SFP, Dimensión Factor 1U. Incluye Instalación, Garantía Mínima de un (1) Año, soporte Ténico,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F2500F" w14:textId="10E5956B"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F6319A" w14:textId="68968638"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9DF34"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5483EB"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E55806C"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12C95F6"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81D954"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073067C7"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1A3D8" w14:textId="52A1D6C1"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10</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6232E1A1" w14:textId="25B87C63"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Punto de acceso con seguridad dedicada y RF, Doble banda, 802.11ac Wave 2 2x2: 2 MU-MIMO, 1.3 Gbps, WIPS / WIDS en tiempo real 24x7, análisis de espectro y WiFi, localización de seguimiento a través de la tercera radio dedicada, Bluetooth integrado de baliza de baja energía y escaneo de radio, gestiona a través de la nube, interfaz basada en navegador, Actualización del firmware desde la nube.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06B6CD" w14:textId="3188A660"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9FC417" w14:textId="5313CDA0"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29C97"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E3EF9"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4B2A283"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4113D14"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0F8AA"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1DA74212"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E006C" w14:textId="6263847E"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11</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6392F118" w14:textId="1EDECAE4"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 xml:space="preserve">Software, licencia y soporte para Punto de acceso con seguridad dedicada y RF,  Doble banda, 802.11ac Wave 2 2x2: 2 MU-MIMO, 1.3 Gbps, WIPS / WIDS en tiempo real 24x7, análisis de espectro y WiFi, localización de seguimiento a través de la tercera radio dedicada, Bluetooth integrado de baliza de baja energía y escaneo de radio, gestiona a través de la nube, interfaz basada en navegador , </w:t>
            </w:r>
            <w:r w:rsidRPr="009439F1">
              <w:rPr>
                <w:rFonts w:ascii="Arial" w:hAnsi="Arial" w:cs="Arial"/>
                <w:color w:val="000000"/>
                <w:sz w:val="16"/>
                <w:szCs w:val="16"/>
              </w:rPr>
              <w:lastRenderedPageBreak/>
              <w:t>Actualización del  firmware desde la nube.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3818F6" w14:textId="641A3CA1"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256C7"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80015"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82622"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53BAD8A"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D7D29AC"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4A193"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67BE8991"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311F6" w14:textId="5D94E858"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12</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1474BD06" w14:textId="34A25B79"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Router inalámbrico, Bandas de radiofrecuencia: 2,4 y 5 GHz, Puertos: 1 Gigabit WAN (10/100/1000), 4 Gigabit LAN (10/100/1000), 1 USB 2.0 + 1 USB 3.0, Tasa de enlace máxima:1300 Mbps, soporta   Estándares de red: IEEE 802.3, IEEE 802.3u, IEEE 802.11b, IEEE 802.11a, IEEE802.11g, IEEE 802.11n ,IEEE 802.11ac.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843A90" w14:textId="539C1330"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C786AC"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63E96"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1BF2FB"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D457601"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CCCD0A3"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CF9F8"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495934C0"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93722" w14:textId="2598F74C"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13</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3384DCE5" w14:textId="7853F6CC"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Soporte extendido   Reemplazo avanzado de hardware:24 horas diarias, todos los días, dos horas 24 horas diarias, todos los días, cuatro horas 8 horas diarias, 5 días hábiles, cuatro horas  8 horas diarias, 5 días, hábiles, día hábil siguiente, Soporte en el sitio con personal  certificado en el área se trasladará hasta su ubicación para reemplazar el hardware defectuoso acorde al soporte para Switch de comunicación de datos, Cantidad de puertos Fast Ethernet (cobre): 24, Tecnología de cableado ethernet de cobre : 100BASE-T, 10BASE-T, Cantidad de puertos SFP: 2, Puertos tipo básico de conmutación RJ-45 Ethernet: Fast Ethernet (10/100), Cantidad de puertos básicos de conmutación RJ-45 Ethernet: 24, Protocolos de gestión: SNMP 1, RMON 1, RMON 2, RMON 3, RMON 9, Telnet, SNMP 3, SNMP 2c, HTTP, Estándares de red: IEEE 802.1D, IEEE 802.1Q, IEEE 802.1p, IEEE 802.1s, IEEE 802.1w, IEEE 802.1x, IEEE 802.3, IEEE 802.3ab, IEEE 802.3ad, IEEE 802.3af, IEEE 802.3u, IEEE 802.3x, IEEE 802.3z, Algoritmos de seguridad soportados:     802.1x RADIUS, SSH-2.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1B0E91" w14:textId="482FE84B"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0A8E32"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DCC83"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9B87D9"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FB74388"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4A69EFC"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2DF693"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1FE13EAC"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11554" w14:textId="70EF6C92"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14</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216C1EB2" w14:textId="2C250963"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 xml:space="preserve"> Switch con  Cantidad de puertos Fast Ethernet (cobre): 24, Tecnología de cableado ethernet de cobre : 100BASE-T, 10BASE-T, Cantidad de puertos SFP: 2, Puertos tipo básico de conmutación RJ-45 Ethernet: Fast Ethernet (10/100), Cantidad de puertos básicos de conmutación RJ-45 Ethernet: 24, Protocolos de gestión: SNMP 1, </w:t>
            </w:r>
            <w:r w:rsidRPr="009439F1">
              <w:rPr>
                <w:rFonts w:ascii="Arial" w:hAnsi="Arial" w:cs="Arial"/>
                <w:color w:val="000000"/>
                <w:sz w:val="16"/>
                <w:szCs w:val="16"/>
              </w:rPr>
              <w:lastRenderedPageBreak/>
              <w:t>RMON 1, RMON 2, RMON 3, RMON 9, Telnet, SNMP 3, SNMP 2c, HTTP, Estándares de red: IEEE 802.1D, IEEE 802.1Q, IEEE 802.1p, IEEE 802.1s, IEEE 802.1w, IEEE 802.1x, IEEE 802.3, IEEE 802.3ab, IEEE 802.3ad, IEEE 802.3af, IEEE 802.3u, IEEE 802.3x, IEEE 802.3z, Algoritmos de seguridad soportados:     802.1x RADIUS, SSH-2.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E24AB6" w14:textId="23E5E79E"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8FCDC"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96E78"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3FD6AC"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91B5F98"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A2F45A0"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EEB2E"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420DD682"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B304A" w14:textId="45F36B45"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15</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4A08661E" w14:textId="26670BDC"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Tarjetas de interfaz WAN de puerto serie dual (WIC) con enlaces en serie síncronos de hasta 128 Kbps o 115.2 Kbps.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4261A5" w14:textId="5A3ECFEF"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A8BB20"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F9FB5"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E9795"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849E4C8"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5DA823B"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2E668"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189F5A93"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7A920" w14:textId="36BBFBEF"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16</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65C00DAF" w14:textId="64BCE02E"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Soporte extendido   Reemplazo avanzado de hardware:24 horas diarias, todos los días, dos horas 24 horas diarias, todos los días, cuatro horas 8 horas diarias, 5 días hábiles, cuatro horas  8 horas diarias, 5 días hábiles, día hábil siguiente, Soporte en el sitio con personal  certificado en el área se trasladará hasta su ubicación para reemplazar el hardware defectuoso acorde al soporte para Router de Servicios Integrados cartersiticas:2 Puertos LAN/WAN Gigabit,  2 NIM, memoria Ram 4GB, memoria Flash 4GB, 1 slot ISC  , desempeño de 50Mbps hasta 100 Mbps, soporte de VPN ,software y licencia  para : firewall,  sistema de prevención de intrusos  y VPN ; soporte de protocolos: NetFlow, NAT, ACL, QoS, IPv4, IPv6, RADIUS, Syslog, Tipo Rack 1U.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D9E358" w14:textId="3CF1352E"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F3689C"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0E0A5"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B6E7B8"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4E44627"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4640483"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DCDDC"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5570B576"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A759D" w14:textId="0C91F1D7"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17</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264ED5A2" w14:textId="55F78D8F"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Router de Servicios Integrados cartersiticas:2 Puertos LAN/WAN Gigabit,  2 NIM, memoria Ram 4GB, memoria Flash 4GB, 1 slot ISC  , desempeño de 50Mbps hasta 100 Mbps, soporte de VPN ,software y licencia  para : firewall,  sistema de prevención de intrusos  y VPN ; soporte de protocolos: NetFlow, NAT, ACL, QoS, IPv4, IPv6, RADIUS, Syslog, Tipo Rack 1U.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66812B" w14:textId="14FE9998"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615E1"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2289D"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CDAA4"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36C839F"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5022D85"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994174"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7F35289E"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40E14" w14:textId="06570C40"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18</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203CE79D" w14:textId="547DB749"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Firewall de última generación (NGFW) , con  controles del nivel de aplicación y basados en los riesgos, Firewall de red y compatibilidad con VPN tradicional de sitio a sitio y de acceso remoto, Dimensiones Formato de escritorio 7,92” x 8,92” x 1,73, Memoria RAM 4 GB ,Memoria Flash 8 GB,Disco duro SSD 50 GB x 1 – mSATA, Protocolo de interconexión de datos:Gigabit Ethernet, Rendimiento de inspección: 750 Mbps ,Salida cortafuegos multiprotocolo: 300 Mbps ,Tasa de conexiones: 5.000 conexiones por segundo Capacidad (AVC) de control de aplicaciones: 250 Mbps ,Capacidad (AVC) de control de aplicaciones y de IPS: 125 Mbps ,Capacidad de VPN (3DES/AES): 100 Mbps , Capacidad (AVC) de control de aplicaciones y de tamaño de IPS: 90Mbps, Interfaces    1 x 1000Base-T (administración) - RJ-45 ,1 x USB 2.0 - Type A ,1 x mini-USB 1 x consola - RJ-45 , 8 x 1000Base-T - RJ-45 Cumplimiento de normas    CISPR 22 clase A, CISPR 24, EN 60950, EN 61000-3-2, EN55022, IEC 60950, EN 61000-3-3, EN55024, UL 60950, EN 301.489.1, EN 301.489.17, EN 301.489.7, EN 301.489.24, VCCI V-3, AS/NZS 60950, CAN/CSA C22.2 No. 60950, EN 300386, CNS 13438, EN 301.489.4, Voltaje necesario    CA 120/230 V (50/60 Hz).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8E3D69" w14:textId="75ED42A8"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6DB01"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CAADA"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33FD7"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CC5025C"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CF8426F"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19934F"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6D3316EA"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9E14E" w14:textId="2A2330C0"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19</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46B54779" w14:textId="23120A32"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 xml:space="preserve">Soporte extendido   Reemplazo avanzado de hardware:24 horas diarias, todos los días, dos horas 24 horas diarias, todos los días, cuatro horas 8 horas diarias, 5 días hábiles, cuatro horas  8 horas diarias, 5 días hábiles, día hábil siguiente, Soporte en el sitio con personal  certificado en el área se trasladará hasta su ubicación para reemplazar el hardware firewall de última generación (NGFW) , con  controles del nivel de aplicación y basados en los riesgos, Firewall de red y compatibilidad con VPN tradicional de sitio a sitio y de acceso remoto, Dimensiones Formato de escritorio 7,92” x 8,92” x 1,73, Memoria RAM 4 GB, Memoria Flash 8 GB,Disco duro SSD 50 GB x 1 – mSATA, Protocolo de interconexión de datos:Gigabit Ethernet, Rendimiento de inspección: 750 Mbps ,Salida cortafuegos multiprotocolo: 300 Mbps ,Tasa de conexiones: 5.000 </w:t>
            </w:r>
            <w:r w:rsidRPr="009439F1">
              <w:rPr>
                <w:rFonts w:ascii="Arial" w:hAnsi="Arial" w:cs="Arial"/>
                <w:color w:val="000000"/>
                <w:sz w:val="16"/>
                <w:szCs w:val="16"/>
              </w:rPr>
              <w:lastRenderedPageBreak/>
              <w:t>conexiones por segundo Capacidad (AVC) de control de aplicaciones: 250 Mbps ,Capacidad (AVC) de control de aplicaciones y de IPS: 125 Mbps ,Capacidad de VPN (3DES/AES): 100 Mbps , Capacidad (AVC) de control de aplicaciones y de tamaño de IPS: 90 Mbps,Interfaces    1 x 1000Base-T (administración) - RJ-45 ,1 x USB 2.0 - Type A ,1 x mini-USB 1 x consola - RJ-45 , 8 x 1000Base-T - RJ-45 Cumplimiento de normas    CISPR 22 clase A, CISPR 24, EN 60950, EN 61000-3-2, EN55022, IEC 60950, EN 61000-3-3, EN55024, UL 60950, EN 301.489.1, EN 301.489.17, EN 301.489.7, EN 301.489.24, VCCI V-3, AS/NZS 60950, CAN/CSA C22.2 No. 60950, EN 300386, CNS 13438, EN 301.489.4, Voltaje necesario    CA 120/230 V (50/60 Hz).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83DA81" w14:textId="061DEED8"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624FC4"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B084B"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99E2EA"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2A2F14A"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00F8C43"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49ACB"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5D84966A"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2E96" w14:textId="45607D4E"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20</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00501294" w14:textId="21B3F2F4"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 xml:space="preserve">Router  con Conexión WAN    Ethernet (RJ-45),Ethernet LAN (RJ-45) cantidad de puertos4Cantidad de puertos USB2, Alimentación     Corriente alterna, Frecuencia de entrada AC    47/63 Voltaje de entrada AC    100-240, Protocolos de red compatibles    IPv4, IPv6, RIP, RIPv2, IGMPv3, Protocolo de routing    BGP, EIGRP, IS-IS, OSPF, Estándares de red    IEEE 802.1Q,IEEE 802.1ag,IEEE 802.3,IEEE 802.3ah, Algoritmos de seguridad soportados    128-bit AES,256-bit AES,DES, Método de autenticación    RSA(748/1024/2048 bit), ECDSA (256/384 bit) ; Integrity: MD5, SHA, SHA-256, SHA-384, SHA-512 Seguridad con cortafuegos    IPSec VPN, EZVPN, DMVPN, FlexVPN ,Cortafuegos    Aprobaciones reguladoras Seguridad    UL 60950-1, CAN/CSA C22.2 No. 60950-1, EN 60950-1, AS/NZS 60950-1, Características de administración: Calidad de servicio (QoS) soporte y Administación basada en web, Características de LAN Ethernet,Tecnología de cableado    10/100/1000Base-T(X), Ethernet LAN, velocidad de transferencia de datos 10,100,1000 Mbit/s, Diseño: Montaje en rack Factor de forma    1U,Memoria interna    4096 MB ,Memoria Flash    4000 MB.  Incluye Instalación, Garantía Mínima de un (1) Año, soporte Técnico, </w:t>
            </w:r>
            <w:r w:rsidRPr="009439F1">
              <w:rPr>
                <w:rFonts w:ascii="Arial" w:hAnsi="Arial" w:cs="Arial"/>
                <w:color w:val="000000"/>
                <w:sz w:val="16"/>
                <w:szCs w:val="16"/>
              </w:rPr>
              <w:lastRenderedPageBreak/>
              <w:t>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E56254" w14:textId="0F7C3769"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F9EA96"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95BF3"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396300"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A97DC27"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EE5A641"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27B62D"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3F36E48D"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CE617" w14:textId="2B667689"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21</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61440BF2" w14:textId="14DE32E0"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Soporte extendido   Reemplazo avanzado de hardware:24 horas diarias, todos los días, dos horas 24 horas diarias, todos los días, cuatro horas 8 horas diarias, 5 días hábiles, cuatro horas  8 horas diarias, 5 días hábiles, día hábil siguiente, Soporte en el sitiocon personal  certificado en el área se trasladará hasta su ubicación para Router  con Conexión WAN    Ethernet (RJ45), Ethernet LAN (RJ-45) cantidad de puertos4Cantidad de puertos USB 2,Alimentación    Corriente alterna, Frecuencia de entrada AC    47/63, Voltaje de entrada AC    100-240, Protocolos de red compatibles    IPv4, IPv6, RIP, RIPv2, IGMPv3, Protocolo de routing    BGP,EIGRP,IS-IS,OSPF, Estándares de red    IEEE 802.1Q,IEEE 802.1ag,IEEE 802.3,IEEE 802.3ah, Algoritmos de seguridad soportados    128-bit AES,256-bit AES,DES, Método de autenticación    RSA (748/1024/2048 bit), ECDSA (256/384 bit) ; Integrity: MD5, SHA, SHA-256, SHA-384, SHA-512 Seguridad con cortafuegos    IPSec VPN, EZVPN, DMVPN, FlexVPN, Cortafuegos     Aprobaciones reguladoras Seguridad    UL 60950-1, CAN/CSA C22.2 No. 60950-1, EN 60950-1, AS/NZS 60950-1, Características de administración: Calidad de servicio (QoS) soporte y Administración basada en web, Características de LAN Ethernet, Tecnología de cableado    10/100/1000Base-T(X), Ethernet LAN, velocidad de transferencia de datos 10,100,1000 Mbit/s, Diseño: Montaje en rack Factor de forma    1U,Memoria interna    4096 MB ,Memoria Flash    4000 MB.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B2C0B" w14:textId="2B526B55"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254F68"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3FF1A"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3E7CBD"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D440E8B"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6EEA099"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93C69B"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079188E7"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92E72" w14:textId="13EC58F3"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22</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7347B669" w14:textId="6D1D172D"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 xml:space="preserve">Rack  de almacenamiento   tipo San  ,Factor de forma / Altura     2U, Capacidad máxima en bruto, 1.8PB con bahías para unidades de 12x 3.5 pulgadas o 24x 2.5 pulgadas, Controladores     Dual (activo / activo) con memoria total de doble controlador de 16 GB, Recintos máximos     1 nodo + 9 unidades de expansión (2U12 / 2U24) Impulsiones máximas    276 o 240 (con unidades de 2,5 pulgadas y 9 unidades de expansión SFF), </w:t>
            </w:r>
            <w:r w:rsidRPr="009439F1">
              <w:rPr>
                <w:rFonts w:ascii="Arial" w:hAnsi="Arial" w:cs="Arial"/>
                <w:color w:val="000000"/>
                <w:sz w:val="16"/>
                <w:szCs w:val="16"/>
              </w:rPr>
              <w:lastRenderedPageBreak/>
              <w:t>unidades compatibles (combinadas por chasis)SAS de 12 Gb: HDD de 7.2K, 10K y 15K; MLC SSDs; SED HDDs y SSDsPuertos de host (max por controlador)    SAS de 4 puertos, FC de 4 puertos, iSCSI de 4 puertos, conectividad híbrida Actuación, 325,000 IOPS de lectura aleatoria / 7.0GBps de rendimiento de lectura / 5.5GBps de rendimiento de escritura, Ventiladores y fuentes de alimentación     Hot-swap / redundante Volúmenes máximos por sistema 1024 (hasta 128TB cada uno) .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2DC2AC" w14:textId="100EFC55"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9202F1"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7DC2D"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6714E"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E0597B3"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7998A1D"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545D70"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5AF3AD91"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7EB6E" w14:textId="29F2FA68"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23</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288FAD4F" w14:textId="697D4417"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Cable comunicación serial V.35 DTE, longitud 10 pies.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F87B14" w14:textId="05AA1E2B"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967DC4"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39754"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B1442A"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B90C026"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B2830D2"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E5B8E9"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156E4BFB"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B360" w14:textId="6A541C1A"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24</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523561D6" w14:textId="37C71266"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Cable comunicación serial V.35 DCE, longitud 10 pies.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72129" w14:textId="6B199DAE"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C01A9A"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977B0"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016A97"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462D98E"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F40E6FE"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EA5FEA"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4FCE5754"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22D11" w14:textId="50C3191E"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25</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4367AB4F" w14:textId="67A765F1"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Cable de consola Usb tipo A, longitud 3 metros.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23D022" w14:textId="1BFECAC9"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F4B1C6"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4B17F"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2A5AA8"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8E4D33F"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D88E72A"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8F07A"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4F31B0EA"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EE614" w14:textId="18B63AA4"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26</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717D592A" w14:textId="21F47335"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Cable de consola tipo W/RJ4 , Longitud del cable: 1.83 m Tipo de cable: Conector serie en el primer extremo: 1 x RJ-45 Tipo de producto macho: Cable de transferencia de datos.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D2A088" w14:textId="39F472A0"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658069"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C117C"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37BDFA"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9800A4B"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017BD5B"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C82B4B"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08B49CB5"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3643F" w14:textId="71DE2AB4"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27</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5489BBF2" w14:textId="73193FA3"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Cable de poder   AC, compatible con equipos Mx y MS, plug US.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FC24CE" w14:textId="2AAB40FC"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1CD045"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ED451"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D3D475"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98A6CB7"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E7964A5"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708AD"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43825761"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F6F6C" w14:textId="06E8C543"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28</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54925089" w14:textId="2AE45A48"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 xml:space="preserve">UPS ON-LINE, 5.000VA/4.500W, F.P=0.90, Bifásica 208/120VAC - ONDA SENO PURA, USB, RS232, EPO, Ranura SNMP, Entrada instalación eléctrica permanente HardWire (3 hilos); Salidas con PDU NEMA 12 tomacorriente(s) 5-15/20R; 2 tomacorriente(s) L6-20R; 2 tomacorriente(s) L6-30R, entrada L6-30P, Auton. 3.5/11 min con F.P=0.9, Montaje Rack6U/torre, </w:t>
            </w:r>
            <w:r w:rsidRPr="009439F1">
              <w:rPr>
                <w:rFonts w:ascii="Arial" w:hAnsi="Arial" w:cs="Arial"/>
                <w:color w:val="000000"/>
                <w:sz w:val="16"/>
                <w:szCs w:val="16"/>
              </w:rPr>
              <w:lastRenderedPageBreak/>
              <w:t>Pantalla LCD, Software Monitoreo, Autonomía ampliable con BP192V12-3U. accesorios montaje Rack. El disyuntor de 20A de alto voltaje protege los tomacorrientes L6-20R.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286A7E" w14:textId="156845D0"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8A2BA2"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8A0BF"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FB9062"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EDEE700"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850DE51"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6D91E1"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3107E543"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986A6" w14:textId="5C4B053E"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29</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556F5EA0" w14:textId="4514FCB5"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Set  de filamentos ABS  para Impresora  3D  para Diámetro de la boquilla     0.4 mm (0.015 in), cada  rollo de 500 gramos.  Garantía Mínima de un (1) Año.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8E158A" w14:textId="512F75C8"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DD1ACF"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A6291"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4600A"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9655A25"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03FF052"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F33A13"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7BA0193B"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88DB9" w14:textId="24C6652E"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30</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3A01B1F9" w14:textId="6A246249"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Servidor procesador: Intel  Xeon E3-1220 3.10 GHz, Disco Duro: 2 TB, Cache : 8MB,Pantalla: LCd 21 pulgadas, Tarjeta De Video: Intel Graphics Hd, Unidad Óptica: Si, Redes: 1GB Ethernet , RAID Support :RAID 121i SW RAID 0/1/10/5 std; opt. PCIe ThinkServer RAID 520i 12Gb HW RAID 0/1/10/5, Puertos: Usb, Vga, Displayport, Serial, Sistema Operativo: Client (Microsoft Windows 10) or server (Windows Server 2012, Windows Server 2012 R2, Red Hat Enterprise Linux, SUSE Linux 11/12, Windows 10; Canonical, Ubuntu 14.04; VMware vSphere 2015, 1x puerto USB 3.1 G1 frontal y puerto USB 2.0 para XCC móvil, 2x puertos USB 3.1 G2 traseros y 2x puertos USB 3.1 G1 traseros, 1x puerto Serial Com y 1x puerto VGA.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156709" w14:textId="10DB7CCA"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1EAC58"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69159"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2D3F4"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24A2291"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11CCFDF"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5F6486"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0E8CB5B4"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325CC" w14:textId="4F4F04EF"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31</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3FDE063C" w14:textId="257D1D77"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Brazo robotico, No de Ejes = 4 + Gripper; control = lazo cerrado local por medio de servomotores, Rango de movimiento por eje = 180 grados, Precisión de movimientos por eje = SSC32 0.09 grados.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A200D7" w14:textId="4BE03380"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7182A"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6D7DA"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03A2CF"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D89A628"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4B826E6"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8FB46"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6F308C34"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8F11A" w14:textId="73248419"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32</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39363C07" w14:textId="5AECA1AD"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Kit de brazo robótico, controlado a través de electrónica permita rotación de la base, hombro plano simple, codo, movimiento de la muñeca, una pinza funcional y rotación de la muñeca, control de posicionamiento de cinemática inversa, El kit de soportes de aluminio, una interfaz gráfica para controlar los movimientos del brazo.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A99A41" w14:textId="43034795"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8F94EB"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0C506"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A3663A"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89579E4"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971E9DB"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256216"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39A34BB5"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62EE8" w14:textId="6FDE01E2"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33</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7422321A" w14:textId="32FB2460"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Kit de robótica que puede mover y plotear en los ejers XY, con modo de grabador laser, con chip programable de open hardware, Modo de comunicación USB, funcionamiento en sistemas operativos Windows / macOS.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E8F5A5" w14:textId="67AF58A8"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24B1DB"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7DC26"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55837B"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DA1F22E"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8D4A927"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69F9DC"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4D03C408"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E3C2C" w14:textId="4CE90071"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34</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02E7173D" w14:textId="21C2DFF8"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Impresora de tarjetas de identificación ,  Método de impresión Sublimación de tinta, transferencia térmica de resina, Resolución Tonalidades continuas a 300 ppp (11.8 puntos/mm) Colores 16 millones / 256 tonos por píxel, Tamaños estándar de tarjeta CR-80 (3,375? de largo x 2,125? de ancho/85,6 mm de largo x 54 mm de ancho); CR-79 (3,313" de largo x 2,063" de ancho/84,1 mm de largo x 52,4 mm de ancho) Área de impresión CR-80 de extremo a extremo (3,36? de largo x 2,11? de ancho/85,3 mm de largo x 53,7 mm de ancho); CR-79 (3,3" de largo x 2.04" de ancho/83,8 mm de largo x 51,8 mm de ancho) Grosores de tarjeta aceptados 0,009? a 0,040?/9 mil a 40 mil/0,229 mm a 1,016 mm Tipos de tarjeta aceptados Tarjetas de PVC o poliéster con acabado en PVC pulido, resina monocromática exigida para tarjetas 100 % de poliéster, tarjetas de memoria óptica con acabado en PVC, reescritura Capacidad de tarjetas del alimentador de entrada 100 tarjetas (0,030?/0,762 mm) Capacidad de tarjetas del alimentador de salida Hasta 100 tarjetas (0,030"/0,762 mm. Memoria 32 MB de memoria RAM Controladores de software Windows® 7, 8, 8.1 y 10 (32 bits y 64 bits)/Windows Server 2003, 2008, 2012 Interfaz USB 2.0, Ethernet estándar con servidor de impresión interno.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733BED" w14:textId="4C16FCAB"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CEE45A"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B158E"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6BFA7"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2C3460D"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8635F80"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53983B"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43BF0DC9"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15E50" w14:textId="28E80237"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35</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55DBF170" w14:textId="67A9C681"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 xml:space="preserve">UN MÓDULO KIT Drone, Tiempo de vuelo: 21 minutos. Cardan de 3 ejes Resolución de video 4K. Resolución de la cámara: 12MP. Sistema de posicionamiento por satélite: GPS. Sensor CMOS de 1 pulgada. Perfil de color Dlog-M de 10 bits.Video HDR.Apertura ajustable. Incluye Aircraft, Control Remoto, Multicargador, Baterías, 6 hélices (par), protector de helices, Protector para Gimbal, Maletín de transporte, </w:t>
            </w:r>
            <w:r w:rsidRPr="009439F1">
              <w:rPr>
                <w:rFonts w:ascii="Arial" w:hAnsi="Arial" w:cs="Arial"/>
                <w:color w:val="000000"/>
                <w:sz w:val="16"/>
                <w:szCs w:val="16"/>
              </w:rPr>
              <w:lastRenderedPageBreak/>
              <w:t>Capacitación de manejo completa.  Incluye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CA2F60" w14:textId="77312A7C"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885FF8"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6B517"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00E7"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EA59E0C"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2ACFD37"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AEC10"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1AF3B495"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A2AD2" w14:textId="3437DF44"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lastRenderedPageBreak/>
              <w:t>36</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54998644" w14:textId="5E7D163B"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Kit de control modular de automatización sencillas, pero de alta precisión, interfaz de comunicación Ethernet, Entradas analógicas y digitales, salidas análogas y digitales, Programación mediante la herramienta de software, Comunicación IE abierta TCP/IP ISO-on-TCP UDP.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C0BF96" w14:textId="7FCAD02A"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82B204"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3F2BC"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B3E160"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5D9F9DD"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65372E6"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6B8C57"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521905DA"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70699" w14:textId="22A0C954"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37</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3304D61A" w14:textId="0D586EEA"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Placa de desarrollo de electrónica basada en el microcontrolador reprogramable, open hardware. 54 entradas/salidas digitales, 16 entradas analógicas, 4 UARTs, un cristal de 16Mhz, conexión USB, jack para alimentación DC, conector ICSP.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9677F7" w14:textId="14A3C0DB"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851460"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B71F4"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FF77A0"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19D3B19"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7F0FF3B"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7C4969"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778168C3"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67E9D" w14:textId="692A4DB9"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38</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39540741" w14:textId="16F4ACF1"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Controladores de motor paso a paso.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A7279F" w14:textId="439B6142"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A7E4E4"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4C868"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8925DC"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07E27DD"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2CC12F0"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F703C" w14:textId="77777777" w:rsidR="004A2AE6" w:rsidRPr="00B92D43" w:rsidRDefault="004A2AE6" w:rsidP="004A2AE6">
            <w:pPr>
              <w:spacing w:line="256" w:lineRule="auto"/>
              <w:rPr>
                <w:rFonts w:ascii="Arial" w:hAnsi="Arial" w:cs="Arial"/>
                <w:sz w:val="16"/>
                <w:szCs w:val="16"/>
                <w:lang w:eastAsia="es-CO"/>
              </w:rPr>
            </w:pPr>
          </w:p>
        </w:tc>
      </w:tr>
      <w:tr w:rsidR="004A2AE6" w:rsidRPr="00B92D43" w14:paraId="69A75472" w14:textId="77777777" w:rsidTr="004A2AE6">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75AA" w14:textId="3AEEF44C"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sz w:val="16"/>
                <w:szCs w:val="16"/>
              </w:rPr>
              <w:t>39</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5956D14C" w14:textId="7C1EE0D8" w:rsidR="004A2AE6" w:rsidRPr="009439F1" w:rsidRDefault="004A2AE6" w:rsidP="004A2AE6">
            <w:pPr>
              <w:spacing w:line="256" w:lineRule="auto"/>
              <w:jc w:val="both"/>
              <w:rPr>
                <w:rFonts w:ascii="Arial" w:hAnsi="Arial" w:cs="Arial"/>
                <w:sz w:val="16"/>
                <w:szCs w:val="16"/>
                <w:lang w:eastAsia="es-CO"/>
              </w:rPr>
            </w:pPr>
            <w:r w:rsidRPr="009439F1">
              <w:rPr>
                <w:rFonts w:ascii="Arial" w:hAnsi="Arial" w:cs="Arial"/>
                <w:color w:val="000000"/>
                <w:sz w:val="16"/>
                <w:szCs w:val="16"/>
              </w:rPr>
              <w:t>Fuente de Alimentación Tipo: LinealTensión variable de 0 a 30 voltios; Corriente variable de 0 a 5 Amperios; Dos visualizaciones digitales independientes; Tensión de entrada seleccionable "Bivolt" 127 / 220Volts; Disipador activo de calor Cables con plug y caimanes Tensión de entrada: 127V / 220V AC (selector) +/- 10%, 50 / 60Hz; Instrumentos de medición: panel digital independiente para voltaje y corriente.  Incluye Instalación, Garantía Mínima de un (1) Año, soporte Técnico, mantenimiento Correctivo y preventivo por el tiempo de la garantía.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A848F1" w14:textId="47A4CB7C" w:rsidR="004A2AE6" w:rsidRPr="009439F1" w:rsidRDefault="004A2AE6" w:rsidP="004A2AE6">
            <w:pPr>
              <w:spacing w:line="256" w:lineRule="auto"/>
              <w:jc w:val="center"/>
              <w:rPr>
                <w:rFonts w:ascii="Arial" w:hAnsi="Arial" w:cs="Arial"/>
                <w:sz w:val="16"/>
                <w:szCs w:val="16"/>
                <w:lang w:eastAsia="es-CO"/>
              </w:rPr>
            </w:pPr>
            <w:r w:rsidRPr="009439F1">
              <w:rPr>
                <w:rFonts w:ascii="Arial" w:hAnsi="Arial" w:cs="Arial"/>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033AD0" w14:textId="77777777" w:rsidR="004A2AE6" w:rsidRPr="00B92D43" w:rsidRDefault="004A2AE6" w:rsidP="004A2AE6">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421BE" w14:textId="77777777" w:rsidR="004A2AE6" w:rsidRPr="00B92D43" w:rsidRDefault="004A2AE6" w:rsidP="004A2AE6">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F4A3F" w14:textId="77777777" w:rsidR="004A2AE6" w:rsidRPr="00B92D43" w:rsidRDefault="004A2AE6" w:rsidP="004A2AE6">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C900CA8" w14:textId="77777777" w:rsidR="004A2AE6" w:rsidRPr="00B92D43" w:rsidRDefault="004A2AE6" w:rsidP="004A2AE6">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D426498" w14:textId="77777777" w:rsidR="004A2AE6" w:rsidRPr="00B92D43" w:rsidRDefault="004A2AE6" w:rsidP="004A2AE6">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9F3B5" w14:textId="77777777" w:rsidR="004A2AE6" w:rsidRPr="00B92D43" w:rsidRDefault="004A2AE6" w:rsidP="004A2AE6">
            <w:pPr>
              <w:spacing w:line="256" w:lineRule="auto"/>
              <w:rPr>
                <w:rFonts w:ascii="Arial" w:hAnsi="Arial" w:cs="Arial"/>
                <w:sz w:val="16"/>
                <w:szCs w:val="16"/>
                <w:lang w:eastAsia="es-CO"/>
              </w:rPr>
            </w:pPr>
          </w:p>
        </w:tc>
      </w:tr>
      <w:tr w:rsidR="000334CB" w:rsidRPr="00B92D43" w14:paraId="04549DC7" w14:textId="77777777" w:rsidTr="000334CB">
        <w:trPr>
          <w:trHeight w:val="183"/>
        </w:trPr>
        <w:tc>
          <w:tcPr>
            <w:tcW w:w="80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BCDCA" w14:textId="20F69E40" w:rsidR="000334CB" w:rsidRPr="000334CB" w:rsidRDefault="000334CB" w:rsidP="000334CB">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SUBTOTAL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2996D" w14:textId="77777777" w:rsidR="000334CB" w:rsidRPr="00B92D43" w:rsidRDefault="000334CB" w:rsidP="004A2AE6">
            <w:pPr>
              <w:spacing w:line="256" w:lineRule="auto"/>
              <w:jc w:val="center"/>
              <w:rPr>
                <w:rFonts w:ascii="Arial" w:hAnsi="Arial" w:cs="Arial"/>
                <w:sz w:val="16"/>
                <w:szCs w:val="16"/>
                <w:lang w:eastAsia="es-CO"/>
              </w:rPr>
            </w:pPr>
          </w:p>
        </w:tc>
      </w:tr>
      <w:tr w:rsidR="000334CB" w:rsidRPr="00B92D43" w14:paraId="3011E77C" w14:textId="77777777" w:rsidTr="0089330A">
        <w:trPr>
          <w:trHeight w:val="70"/>
        </w:trPr>
        <w:tc>
          <w:tcPr>
            <w:tcW w:w="80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FA3BC" w14:textId="58C9FD68" w:rsidR="000334CB" w:rsidRPr="000334CB" w:rsidRDefault="000334CB" w:rsidP="000334CB">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IVA ___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934F8" w14:textId="77777777" w:rsidR="000334CB" w:rsidRPr="00B92D43" w:rsidRDefault="000334CB" w:rsidP="004A2AE6">
            <w:pPr>
              <w:spacing w:line="256" w:lineRule="auto"/>
              <w:jc w:val="center"/>
              <w:rPr>
                <w:rFonts w:ascii="Arial" w:hAnsi="Arial" w:cs="Arial"/>
                <w:sz w:val="16"/>
                <w:szCs w:val="16"/>
                <w:lang w:eastAsia="es-CO"/>
              </w:rPr>
            </w:pPr>
          </w:p>
        </w:tc>
      </w:tr>
      <w:tr w:rsidR="000334CB" w:rsidRPr="00B92D43" w14:paraId="57403170" w14:textId="77777777" w:rsidTr="004A2AE6">
        <w:trPr>
          <w:trHeight w:val="297"/>
        </w:trPr>
        <w:tc>
          <w:tcPr>
            <w:tcW w:w="80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EC5C1" w14:textId="606C732A" w:rsidR="000334CB" w:rsidRPr="000334CB" w:rsidRDefault="000334CB" w:rsidP="000334CB">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VALOR TOTAL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5F92" w14:textId="77777777" w:rsidR="000334CB" w:rsidRPr="00B92D43" w:rsidRDefault="000334CB" w:rsidP="004A2AE6">
            <w:pPr>
              <w:spacing w:line="256" w:lineRule="auto"/>
              <w:jc w:val="center"/>
              <w:rPr>
                <w:rFonts w:ascii="Arial" w:hAnsi="Arial" w:cs="Arial"/>
                <w:sz w:val="16"/>
                <w:szCs w:val="16"/>
                <w:lang w:eastAsia="es-CO"/>
              </w:rPr>
            </w:pPr>
          </w:p>
        </w:tc>
      </w:tr>
    </w:tbl>
    <w:p w14:paraId="44FB30F8" w14:textId="77777777" w:rsidR="001B0821" w:rsidRPr="005A3BE6" w:rsidRDefault="001B0821" w:rsidP="0089330A">
      <w:pPr>
        <w:pStyle w:val="Cuerpo"/>
        <w:jc w:val="both"/>
        <w:rPr>
          <w:rStyle w:val="apple-converted-space"/>
          <w:b/>
          <w:sz w:val="18"/>
          <w:szCs w:val="22"/>
          <w:highlight w:val="yellow"/>
          <w:lang w:val="es-CO"/>
        </w:rPr>
      </w:pPr>
    </w:p>
    <w:p w14:paraId="1DA6542E" w14:textId="3C09CF7C" w:rsidR="00A71483" w:rsidRPr="0089330A" w:rsidRDefault="004A2AE6" w:rsidP="0089330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sz w:val="20"/>
          <w:szCs w:val="22"/>
        </w:rPr>
      </w:pPr>
      <w:r w:rsidRPr="0089330A">
        <w:rPr>
          <w:rFonts w:ascii="Arial" w:eastAsia="Times New Roman" w:hAnsi="Arial" w:cs="Arial"/>
          <w:b/>
          <w:bCs/>
          <w:sz w:val="18"/>
          <w:szCs w:val="20"/>
          <w:lang w:val="es-ES" w:eastAsia="es-CO"/>
        </w:rPr>
        <w:t>NOTA ACLARATORIA N° 01: </w:t>
      </w:r>
      <w:r w:rsidRPr="0089330A">
        <w:rPr>
          <w:rFonts w:ascii="Arial" w:eastAsia="Times New Roman" w:hAnsi="Arial" w:cs="Arial"/>
          <w:sz w:val="18"/>
          <w:szCs w:val="20"/>
          <w:lang w:val="es-ES"/>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r w:rsidRPr="0089330A">
        <w:rPr>
          <w:rFonts w:ascii="Arial" w:eastAsia="Times New Roman" w:hAnsi="Arial" w:cs="Arial"/>
          <w:sz w:val="18"/>
          <w:szCs w:val="20"/>
        </w:rPr>
        <w:t> </w:t>
      </w:r>
    </w:p>
    <w:p w14:paraId="3D49DFA7" w14:textId="77777777" w:rsidR="00A71483" w:rsidRPr="002414E1" w:rsidRDefault="00A71483" w:rsidP="00A71483">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5C3D3FC8" w14:textId="77777777" w:rsidR="002414E1" w:rsidRDefault="00A71483" w:rsidP="00A71483">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2F61654B" w14:textId="77777777" w:rsidR="00A71483" w:rsidRPr="00CF2A97" w:rsidRDefault="00A71483" w:rsidP="00CF2A97">
      <w:pPr>
        <w:ind w:left="567" w:hanging="567"/>
        <w:jc w:val="center"/>
        <w:outlineLvl w:val="1"/>
        <w:rPr>
          <w:rFonts w:ascii="Arial" w:hAnsi="Arial" w:cs="Arial"/>
          <w:b/>
          <w:bCs/>
          <w:sz w:val="22"/>
          <w:szCs w:val="22"/>
        </w:rPr>
      </w:pPr>
      <w:bookmarkStart w:id="0" w:name="_Toc458613352"/>
      <w:bookmarkStart w:id="1" w:name="_Toc458616083"/>
      <w:bookmarkStart w:id="2" w:name="_GoBack"/>
      <w:bookmarkEnd w:id="2"/>
      <w:r w:rsidRPr="00CF2A97">
        <w:rPr>
          <w:rFonts w:ascii="Arial" w:hAnsi="Arial" w:cs="Arial"/>
          <w:b/>
          <w:bCs/>
          <w:sz w:val="22"/>
          <w:szCs w:val="22"/>
        </w:rPr>
        <w:lastRenderedPageBreak/>
        <w:t xml:space="preserve">ANEXO No. </w:t>
      </w:r>
      <w:bookmarkEnd w:id="0"/>
      <w:bookmarkEnd w:id="1"/>
      <w:r w:rsidRPr="00CF2A97">
        <w:rPr>
          <w:rFonts w:ascii="Arial" w:hAnsi="Arial" w:cs="Arial"/>
          <w:b/>
          <w:bCs/>
          <w:sz w:val="22"/>
          <w:szCs w:val="22"/>
        </w:rPr>
        <w:t>04</w:t>
      </w:r>
    </w:p>
    <w:p w14:paraId="4986096B" w14:textId="77777777" w:rsidR="00A71483" w:rsidRPr="00CF2A97" w:rsidRDefault="00A71483" w:rsidP="00CF2A97">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CERTIFICADO Y COMPROMISO DECUMPLIMIENTO DEL SISTEMA DE GESTIÓN DE LA SEGURIDAD Y SALUD EN EL TRABAJO (SG-SST)</w:t>
      </w:r>
    </w:p>
    <w:p w14:paraId="4F904CB7" w14:textId="77777777" w:rsidR="00A71483" w:rsidRPr="002614B8" w:rsidRDefault="00A71483" w:rsidP="00A71483">
      <w:pPr>
        <w:pStyle w:val="Cuerpo"/>
        <w:jc w:val="center"/>
        <w:rPr>
          <w:rStyle w:val="apple-converted-space"/>
          <w:rFonts w:ascii="Arial" w:eastAsia="Arial" w:hAnsi="Arial" w:cs="Arial"/>
          <w:b/>
          <w:bCs/>
          <w:sz w:val="22"/>
          <w:szCs w:val="22"/>
        </w:rPr>
      </w:pPr>
    </w:p>
    <w:p w14:paraId="2EA3910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14:paraId="06971CD3" w14:textId="77777777" w:rsidR="00A71483" w:rsidRPr="002614B8" w:rsidRDefault="00A71483" w:rsidP="00A71483">
      <w:pPr>
        <w:pStyle w:val="Cuerpo"/>
        <w:jc w:val="both"/>
        <w:rPr>
          <w:rFonts w:ascii="Arial" w:eastAsia="Arial" w:hAnsi="Arial" w:cs="Arial"/>
          <w:sz w:val="22"/>
          <w:szCs w:val="22"/>
        </w:rPr>
      </w:pPr>
    </w:p>
    <w:p w14:paraId="6C171CE9"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7C6DCA8B" w14:textId="77777777" w:rsidR="00A71483" w:rsidRPr="00A82E3A" w:rsidRDefault="00A71483" w:rsidP="00A71483">
      <w:pPr>
        <w:pStyle w:val="Cuerpo"/>
        <w:jc w:val="both"/>
        <w:rPr>
          <w:rStyle w:val="apple-converted-space"/>
          <w:rFonts w:ascii="Arial" w:eastAsia="Arial" w:hAnsi="Arial" w:cs="Arial"/>
          <w:b/>
          <w:bCs/>
          <w:sz w:val="22"/>
          <w:szCs w:val="22"/>
        </w:rPr>
      </w:pPr>
      <w:r w:rsidRPr="00A82E3A">
        <w:rPr>
          <w:rStyle w:val="apple-converted-space"/>
          <w:rFonts w:ascii="Arial" w:hAnsi="Arial" w:cs="Arial"/>
          <w:b/>
          <w:sz w:val="22"/>
          <w:szCs w:val="22"/>
        </w:rPr>
        <w:t xml:space="preserve">UNIVERSIDAD DE CUNDINAMARCA </w:t>
      </w:r>
    </w:p>
    <w:p w14:paraId="0D886639" w14:textId="77777777" w:rsidR="00A71483" w:rsidRPr="00A82E3A" w:rsidRDefault="00A71483" w:rsidP="00A71483">
      <w:pPr>
        <w:pStyle w:val="Cuerpo"/>
        <w:jc w:val="both"/>
        <w:rPr>
          <w:rStyle w:val="apple-converted-space"/>
          <w:rFonts w:ascii="Arial" w:eastAsia="Arial" w:hAnsi="Arial" w:cs="Arial"/>
          <w:b/>
          <w:sz w:val="22"/>
          <w:szCs w:val="22"/>
        </w:rPr>
      </w:pPr>
      <w:r w:rsidRPr="00A82E3A">
        <w:rPr>
          <w:rStyle w:val="apple-converted-space"/>
          <w:rFonts w:ascii="Arial" w:hAnsi="Arial" w:cs="Arial"/>
          <w:b/>
          <w:sz w:val="22"/>
          <w:szCs w:val="22"/>
          <w:lang w:val="de-DE"/>
        </w:rPr>
        <w:t>ATTN: DIRECCI</w:t>
      </w:r>
      <w:r w:rsidRPr="00A82E3A">
        <w:rPr>
          <w:rStyle w:val="apple-converted-space"/>
          <w:rFonts w:ascii="Arial" w:hAnsi="Arial" w:cs="Arial"/>
          <w:b/>
          <w:sz w:val="22"/>
          <w:szCs w:val="22"/>
        </w:rPr>
        <w:t>ÓN DE BIENES Y SERVICIOS</w:t>
      </w:r>
    </w:p>
    <w:p w14:paraId="0CF4133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2A1F701D" w14:textId="77777777" w:rsidR="00A71483" w:rsidRPr="002614B8" w:rsidRDefault="00A71483" w:rsidP="00A71483">
      <w:pPr>
        <w:pStyle w:val="Cuerpo"/>
        <w:jc w:val="both"/>
        <w:rPr>
          <w:rStyle w:val="apple-converted-space"/>
          <w:rFonts w:ascii="Arial" w:eastAsia="Arial" w:hAnsi="Arial" w:cs="Arial"/>
          <w:sz w:val="22"/>
          <w:szCs w:val="22"/>
        </w:rPr>
      </w:pPr>
    </w:p>
    <w:p w14:paraId="219ACF5E" w14:textId="71D9BCD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00CF2A97" w:rsidRPr="00CF2A97">
        <w:rPr>
          <w:rFonts w:ascii="Arial" w:hAnsi="Arial" w:cs="Arial"/>
          <w:b/>
          <w:sz w:val="22"/>
          <w:szCs w:val="22"/>
        </w:rPr>
        <w:t>“</w:t>
      </w:r>
      <w:r w:rsidR="004A2AE6" w:rsidRPr="004A2AE6">
        <w:rPr>
          <w:rFonts w:ascii="Arial" w:hAnsi="Arial" w:cs="Arial"/>
          <w:b/>
          <w:sz w:val="22"/>
          <w:szCs w:val="22"/>
        </w:rPr>
        <w:t>ADQUISICIÓN E INSTALACIÓN DE EQUIPOS PARA LA MODERNIZACIÓN DEL LABORATORIO ESPECIALIZADO EN NUEVAS TECNOLOGÍAS DEL PROGRAMA INGENIERÍA DE SISTEMAS DE LA UNIVERSIDAD DE CUNDINAMARCA, EXTENSIÓN FACATATIVÁ</w:t>
      </w:r>
      <w:r w:rsidR="00CF2A97" w:rsidRPr="00CF2A97">
        <w:rPr>
          <w:rFonts w:ascii="Arial" w:hAnsi="Arial" w:cs="Arial"/>
          <w:b/>
          <w:sz w:val="22"/>
          <w:szCs w:val="22"/>
        </w:rPr>
        <w:t>”</w:t>
      </w: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14:paraId="03EFCA41" w14:textId="77777777" w:rsidR="00A71483" w:rsidRPr="002614B8" w:rsidRDefault="00A71483" w:rsidP="00A71483">
      <w:pPr>
        <w:pStyle w:val="Cuerpo"/>
        <w:jc w:val="both"/>
        <w:rPr>
          <w:rFonts w:ascii="Arial" w:eastAsia="Arial" w:hAnsi="Arial" w:cs="Arial"/>
          <w:sz w:val="22"/>
          <w:szCs w:val="22"/>
        </w:rPr>
      </w:pPr>
    </w:p>
    <w:p w14:paraId="370D6BD3"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652DE16E"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14:paraId="5F96A722" w14:textId="77777777" w:rsidR="00A71483" w:rsidRPr="002614B8" w:rsidRDefault="00A71483" w:rsidP="00A71483">
      <w:pPr>
        <w:pStyle w:val="Sinespaciado"/>
        <w:jc w:val="both"/>
        <w:rPr>
          <w:rFonts w:ascii="Arial" w:hAnsi="Arial" w:cs="Arial"/>
        </w:rPr>
      </w:pPr>
    </w:p>
    <w:p w14:paraId="75D3AE6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14:paraId="25359215"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14:paraId="1F3EF192"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14:paraId="692220CC"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14:paraId="0CCA0CA9"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5AD2D8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CAA321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14:paraId="239A97CF"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lastRenderedPageBreak/>
        <w:t>Conocer, entender, comunicar y cumplir la política de seguridad vial de la Universidad de Cundinamarca, según Resolución No. 187 de 2016.</w:t>
      </w:r>
    </w:p>
    <w:p w14:paraId="7F464D4A"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14:paraId="0E05818B"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B95CD12" w14:textId="77777777" w:rsidR="00A71483" w:rsidRPr="002614B8" w:rsidRDefault="00A71483" w:rsidP="00A71483">
      <w:pPr>
        <w:pStyle w:val="Sinespaciado"/>
        <w:ind w:left="720"/>
        <w:jc w:val="both"/>
        <w:rPr>
          <w:rFonts w:ascii="Arial" w:hAnsi="Arial" w:cs="Arial"/>
          <w:lang w:val="es-CO"/>
        </w:rPr>
      </w:pPr>
    </w:p>
    <w:p w14:paraId="610E9E40" w14:textId="77777777" w:rsidR="00A71483" w:rsidRPr="002614B8" w:rsidRDefault="00A71483" w:rsidP="00A71483">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220BBB2" w14:textId="77777777" w:rsidR="00A71483" w:rsidRPr="002614B8" w:rsidRDefault="00A71483" w:rsidP="00A71483">
      <w:pPr>
        <w:pStyle w:val="Cuerpo"/>
        <w:jc w:val="both"/>
        <w:rPr>
          <w:rStyle w:val="apple-converted-space"/>
          <w:rFonts w:ascii="Arial" w:eastAsia="Arial" w:hAnsi="Arial" w:cs="Arial"/>
          <w:bCs/>
          <w:sz w:val="22"/>
          <w:szCs w:val="22"/>
        </w:rPr>
      </w:pPr>
    </w:p>
    <w:p w14:paraId="5540FAFB"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14:paraId="13CB595B" w14:textId="77777777" w:rsidR="00A71483" w:rsidRPr="002614B8" w:rsidRDefault="00A71483" w:rsidP="00A71483">
      <w:pPr>
        <w:ind w:right="-162"/>
        <w:rPr>
          <w:rFonts w:ascii="Arial" w:hAnsi="Arial" w:cs="Arial"/>
          <w:sz w:val="22"/>
          <w:szCs w:val="22"/>
        </w:rPr>
      </w:pPr>
    </w:p>
    <w:p w14:paraId="2ABE53D9"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5C739C5B"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323126D7"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797B965D"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22D2F38C"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30630D40" w14:textId="77777777"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14:paraId="6D9C8D39" w14:textId="77777777" w:rsidR="00A71483" w:rsidRPr="002614B8" w:rsidRDefault="00A71483" w:rsidP="00A71483">
      <w:pPr>
        <w:pStyle w:val="Sinespaciado"/>
        <w:jc w:val="both"/>
        <w:rPr>
          <w:rFonts w:ascii="Arial" w:hAnsi="Arial" w:cs="Arial"/>
          <w:b/>
        </w:rPr>
      </w:pPr>
    </w:p>
    <w:p w14:paraId="675E05EE" w14:textId="77777777" w:rsidR="00A71483" w:rsidRPr="002614B8" w:rsidRDefault="00A71483" w:rsidP="00A71483">
      <w:pPr>
        <w:pStyle w:val="Cuerpo"/>
        <w:jc w:val="center"/>
        <w:rPr>
          <w:rStyle w:val="apple-converted-space"/>
          <w:rFonts w:ascii="Arial" w:hAnsi="Arial" w:cs="Arial"/>
          <w:b/>
          <w:bCs/>
          <w:sz w:val="22"/>
          <w:szCs w:val="22"/>
          <w:lang w:val="pt-PT"/>
        </w:rPr>
      </w:pPr>
    </w:p>
    <w:p w14:paraId="2FC17F8B" w14:textId="77777777" w:rsidR="00A71483" w:rsidRPr="002614B8" w:rsidRDefault="00A71483" w:rsidP="00A71483">
      <w:pPr>
        <w:pStyle w:val="Cuerpo"/>
        <w:jc w:val="center"/>
        <w:rPr>
          <w:rStyle w:val="apple-converted-space"/>
          <w:rFonts w:ascii="Arial" w:hAnsi="Arial" w:cs="Arial"/>
          <w:b/>
          <w:bCs/>
          <w:sz w:val="22"/>
          <w:szCs w:val="22"/>
          <w:lang w:val="pt-PT"/>
        </w:rPr>
      </w:pPr>
    </w:p>
    <w:p w14:paraId="0A4F7224" w14:textId="77777777" w:rsidR="00A71483" w:rsidRPr="002614B8" w:rsidRDefault="00A71483" w:rsidP="00A71483">
      <w:pPr>
        <w:pStyle w:val="Cuerpo"/>
        <w:jc w:val="center"/>
        <w:rPr>
          <w:rStyle w:val="apple-converted-space"/>
          <w:rFonts w:ascii="Arial" w:hAnsi="Arial" w:cs="Arial"/>
          <w:b/>
          <w:bCs/>
          <w:sz w:val="22"/>
          <w:szCs w:val="22"/>
          <w:lang w:val="pt-PT"/>
        </w:rPr>
      </w:pPr>
    </w:p>
    <w:p w14:paraId="5AE48A43" w14:textId="77777777" w:rsidR="00A71483" w:rsidRPr="002614B8" w:rsidRDefault="00A71483" w:rsidP="00A71483">
      <w:pPr>
        <w:pStyle w:val="Cuerpo"/>
        <w:jc w:val="center"/>
        <w:rPr>
          <w:rStyle w:val="apple-converted-space"/>
          <w:rFonts w:ascii="Arial" w:hAnsi="Arial" w:cs="Arial"/>
          <w:b/>
          <w:bCs/>
          <w:sz w:val="22"/>
          <w:szCs w:val="22"/>
          <w:lang w:val="pt-PT"/>
        </w:rPr>
      </w:pPr>
    </w:p>
    <w:p w14:paraId="50F40DEB" w14:textId="77777777" w:rsidR="00A71483" w:rsidRPr="002614B8" w:rsidRDefault="00A71483" w:rsidP="00A71483">
      <w:pPr>
        <w:pStyle w:val="Cuerpo"/>
        <w:jc w:val="center"/>
        <w:rPr>
          <w:rStyle w:val="apple-converted-space"/>
          <w:rFonts w:ascii="Arial" w:hAnsi="Arial" w:cs="Arial"/>
          <w:b/>
          <w:bCs/>
          <w:sz w:val="22"/>
          <w:szCs w:val="22"/>
          <w:lang w:val="pt-PT"/>
        </w:rPr>
      </w:pPr>
    </w:p>
    <w:p w14:paraId="77A52294" w14:textId="77777777" w:rsidR="00A71483" w:rsidRPr="002614B8" w:rsidRDefault="00A71483" w:rsidP="00A71483">
      <w:pPr>
        <w:pStyle w:val="Cuerpo"/>
        <w:jc w:val="center"/>
        <w:rPr>
          <w:rStyle w:val="apple-converted-space"/>
          <w:rFonts w:ascii="Arial" w:hAnsi="Arial" w:cs="Arial"/>
          <w:b/>
          <w:bCs/>
          <w:sz w:val="22"/>
          <w:szCs w:val="22"/>
          <w:lang w:val="pt-PT"/>
        </w:rPr>
      </w:pPr>
    </w:p>
    <w:p w14:paraId="007DCDA8" w14:textId="77777777" w:rsidR="00A71483" w:rsidRPr="002614B8" w:rsidRDefault="00A71483" w:rsidP="00A71483">
      <w:pPr>
        <w:pStyle w:val="Cuerpo"/>
        <w:jc w:val="center"/>
        <w:rPr>
          <w:rStyle w:val="apple-converted-space"/>
          <w:rFonts w:ascii="Arial" w:hAnsi="Arial" w:cs="Arial"/>
          <w:b/>
          <w:bCs/>
          <w:sz w:val="22"/>
          <w:szCs w:val="22"/>
          <w:lang w:val="pt-PT"/>
        </w:rPr>
      </w:pPr>
    </w:p>
    <w:p w14:paraId="450EA2D7" w14:textId="77777777" w:rsidR="00A71483" w:rsidRPr="002614B8" w:rsidRDefault="00A71483" w:rsidP="00A71483">
      <w:pPr>
        <w:pStyle w:val="Cuerpo"/>
        <w:jc w:val="center"/>
        <w:rPr>
          <w:rStyle w:val="apple-converted-space"/>
          <w:rFonts w:ascii="Arial" w:hAnsi="Arial" w:cs="Arial"/>
          <w:b/>
          <w:bCs/>
          <w:sz w:val="22"/>
          <w:szCs w:val="22"/>
          <w:lang w:val="pt-PT"/>
        </w:rPr>
      </w:pPr>
    </w:p>
    <w:p w14:paraId="3DD355C9" w14:textId="77777777" w:rsidR="00A71483" w:rsidRPr="002614B8" w:rsidRDefault="00A71483" w:rsidP="00A71483">
      <w:pPr>
        <w:pStyle w:val="Cuerpo"/>
        <w:jc w:val="center"/>
        <w:rPr>
          <w:rStyle w:val="apple-converted-space"/>
          <w:rFonts w:ascii="Arial" w:hAnsi="Arial" w:cs="Arial"/>
          <w:b/>
          <w:bCs/>
          <w:sz w:val="22"/>
          <w:szCs w:val="22"/>
          <w:lang w:val="pt-PT"/>
        </w:rPr>
      </w:pPr>
    </w:p>
    <w:p w14:paraId="1A81F0B1" w14:textId="77777777" w:rsidR="00A71483" w:rsidRPr="002614B8" w:rsidRDefault="00A71483" w:rsidP="00A71483">
      <w:pPr>
        <w:pStyle w:val="Cuerpo"/>
        <w:jc w:val="center"/>
        <w:rPr>
          <w:rStyle w:val="apple-converted-space"/>
          <w:rFonts w:ascii="Arial" w:hAnsi="Arial" w:cs="Arial"/>
          <w:b/>
          <w:bCs/>
          <w:sz w:val="22"/>
          <w:szCs w:val="22"/>
          <w:lang w:val="pt-PT"/>
        </w:rPr>
      </w:pPr>
    </w:p>
    <w:p w14:paraId="717AAFBA" w14:textId="77777777" w:rsidR="00A71483" w:rsidRPr="002614B8" w:rsidRDefault="00A71483" w:rsidP="00A71483">
      <w:pPr>
        <w:pStyle w:val="Cuerpo"/>
        <w:jc w:val="center"/>
        <w:rPr>
          <w:rStyle w:val="apple-converted-space"/>
          <w:rFonts w:ascii="Arial" w:hAnsi="Arial" w:cs="Arial"/>
          <w:b/>
          <w:bCs/>
          <w:sz w:val="22"/>
          <w:szCs w:val="22"/>
          <w:lang w:val="pt-PT"/>
        </w:rPr>
      </w:pPr>
    </w:p>
    <w:p w14:paraId="56EE48EE" w14:textId="77777777" w:rsidR="00A71483" w:rsidRPr="002614B8" w:rsidRDefault="00A71483" w:rsidP="00A71483">
      <w:pPr>
        <w:pStyle w:val="Cuerpo"/>
        <w:jc w:val="center"/>
        <w:rPr>
          <w:rStyle w:val="apple-converted-space"/>
          <w:rFonts w:ascii="Arial" w:hAnsi="Arial" w:cs="Arial"/>
          <w:b/>
          <w:bCs/>
          <w:sz w:val="22"/>
          <w:szCs w:val="22"/>
          <w:lang w:val="pt-PT"/>
        </w:rPr>
      </w:pPr>
    </w:p>
    <w:p w14:paraId="2908EB2C" w14:textId="77777777" w:rsidR="00A71483" w:rsidRPr="002614B8" w:rsidRDefault="00A71483" w:rsidP="00A71483">
      <w:pPr>
        <w:pStyle w:val="Cuerpo"/>
        <w:jc w:val="center"/>
        <w:rPr>
          <w:rStyle w:val="apple-converted-space"/>
          <w:rFonts w:ascii="Arial" w:hAnsi="Arial" w:cs="Arial"/>
          <w:b/>
          <w:bCs/>
          <w:sz w:val="22"/>
          <w:szCs w:val="22"/>
          <w:lang w:val="pt-PT"/>
        </w:rPr>
      </w:pPr>
    </w:p>
    <w:p w14:paraId="121FD38A" w14:textId="77777777" w:rsidR="00A71483" w:rsidRPr="002614B8" w:rsidRDefault="00A71483" w:rsidP="00A71483">
      <w:pPr>
        <w:pStyle w:val="Cuerpo"/>
        <w:jc w:val="center"/>
        <w:rPr>
          <w:rStyle w:val="apple-converted-space"/>
          <w:rFonts w:ascii="Arial" w:hAnsi="Arial" w:cs="Arial"/>
          <w:b/>
          <w:bCs/>
          <w:sz w:val="22"/>
          <w:szCs w:val="22"/>
          <w:lang w:val="pt-PT"/>
        </w:rPr>
      </w:pPr>
    </w:p>
    <w:p w14:paraId="1FE2DD96" w14:textId="77777777" w:rsidR="00A71483" w:rsidRPr="002614B8" w:rsidRDefault="00A71483" w:rsidP="00A71483">
      <w:pPr>
        <w:pStyle w:val="Cuerpo"/>
        <w:jc w:val="center"/>
        <w:rPr>
          <w:rStyle w:val="apple-converted-space"/>
          <w:rFonts w:ascii="Arial" w:hAnsi="Arial" w:cs="Arial"/>
          <w:b/>
          <w:bCs/>
          <w:sz w:val="22"/>
          <w:szCs w:val="22"/>
          <w:lang w:val="pt-PT"/>
        </w:rPr>
      </w:pPr>
    </w:p>
    <w:p w14:paraId="27357532" w14:textId="77777777" w:rsidR="00A71483" w:rsidRPr="002614B8" w:rsidRDefault="00A71483" w:rsidP="00A71483">
      <w:pPr>
        <w:pStyle w:val="Cuerpo"/>
        <w:jc w:val="center"/>
        <w:rPr>
          <w:rStyle w:val="apple-converted-space"/>
          <w:rFonts w:ascii="Arial" w:hAnsi="Arial" w:cs="Arial"/>
          <w:b/>
          <w:bCs/>
          <w:sz w:val="22"/>
          <w:szCs w:val="22"/>
          <w:lang w:val="pt-PT"/>
        </w:rPr>
      </w:pPr>
    </w:p>
    <w:p w14:paraId="07F023C8" w14:textId="77777777" w:rsidR="00A71483" w:rsidRPr="002614B8" w:rsidRDefault="00A71483" w:rsidP="00A71483">
      <w:pPr>
        <w:pStyle w:val="Cuerpo"/>
        <w:jc w:val="center"/>
        <w:rPr>
          <w:rStyle w:val="apple-converted-space"/>
          <w:rFonts w:ascii="Arial" w:hAnsi="Arial" w:cs="Arial"/>
          <w:b/>
          <w:bCs/>
          <w:sz w:val="22"/>
          <w:szCs w:val="22"/>
          <w:lang w:val="pt-PT"/>
        </w:rPr>
      </w:pPr>
    </w:p>
    <w:p w14:paraId="4BDB5498" w14:textId="77777777" w:rsidR="00A71483" w:rsidRPr="002614B8" w:rsidRDefault="00A71483" w:rsidP="00A71483">
      <w:pPr>
        <w:pStyle w:val="Cuerpo"/>
        <w:jc w:val="center"/>
        <w:rPr>
          <w:rStyle w:val="apple-converted-space"/>
          <w:rFonts w:ascii="Arial" w:hAnsi="Arial" w:cs="Arial"/>
          <w:b/>
          <w:bCs/>
          <w:sz w:val="22"/>
          <w:szCs w:val="22"/>
          <w:lang w:val="pt-PT"/>
        </w:rPr>
      </w:pPr>
    </w:p>
    <w:p w14:paraId="2916C19D" w14:textId="77777777" w:rsidR="00A71483" w:rsidRPr="002614B8" w:rsidRDefault="00A71483" w:rsidP="00A71483">
      <w:pPr>
        <w:pStyle w:val="Cuerpo"/>
        <w:jc w:val="center"/>
        <w:rPr>
          <w:rStyle w:val="apple-converted-space"/>
          <w:rFonts w:ascii="Arial" w:hAnsi="Arial" w:cs="Arial"/>
          <w:b/>
          <w:bCs/>
          <w:sz w:val="22"/>
          <w:szCs w:val="22"/>
          <w:lang w:val="pt-PT"/>
        </w:rPr>
      </w:pPr>
    </w:p>
    <w:p w14:paraId="74869460" w14:textId="77777777" w:rsidR="00A71483" w:rsidRPr="002614B8" w:rsidRDefault="00A71483" w:rsidP="00A71483">
      <w:pPr>
        <w:pStyle w:val="Cuerpo"/>
        <w:jc w:val="center"/>
        <w:rPr>
          <w:rStyle w:val="apple-converted-space"/>
          <w:rFonts w:ascii="Arial" w:hAnsi="Arial" w:cs="Arial"/>
          <w:b/>
          <w:bCs/>
          <w:sz w:val="22"/>
          <w:szCs w:val="22"/>
          <w:lang w:val="pt-PT"/>
        </w:rPr>
      </w:pPr>
    </w:p>
    <w:p w14:paraId="187F57B8" w14:textId="77777777" w:rsidR="00A71483" w:rsidRPr="002614B8" w:rsidRDefault="00A71483" w:rsidP="00A71483">
      <w:pPr>
        <w:pStyle w:val="Cuerpo"/>
        <w:jc w:val="center"/>
        <w:rPr>
          <w:rStyle w:val="apple-converted-space"/>
          <w:rFonts w:ascii="Arial" w:hAnsi="Arial" w:cs="Arial"/>
          <w:b/>
          <w:bCs/>
          <w:sz w:val="22"/>
          <w:szCs w:val="22"/>
          <w:lang w:val="pt-PT"/>
        </w:rPr>
      </w:pPr>
    </w:p>
    <w:p w14:paraId="54738AF4" w14:textId="77777777" w:rsidR="00A71483" w:rsidRPr="002614B8" w:rsidRDefault="00A71483" w:rsidP="00A71483">
      <w:pPr>
        <w:pStyle w:val="Cuerpo"/>
        <w:jc w:val="center"/>
        <w:rPr>
          <w:rStyle w:val="apple-converted-space"/>
          <w:rFonts w:ascii="Arial" w:hAnsi="Arial" w:cs="Arial"/>
          <w:b/>
          <w:bCs/>
          <w:sz w:val="22"/>
          <w:szCs w:val="22"/>
          <w:lang w:val="pt-PT"/>
        </w:rPr>
      </w:pPr>
    </w:p>
    <w:p w14:paraId="46ABBD8F" w14:textId="77777777" w:rsidR="00A71483" w:rsidRPr="002614B8" w:rsidRDefault="00A71483" w:rsidP="00A71483">
      <w:pPr>
        <w:pStyle w:val="Cuerpo"/>
        <w:jc w:val="center"/>
        <w:rPr>
          <w:rStyle w:val="apple-converted-space"/>
          <w:rFonts w:ascii="Arial" w:hAnsi="Arial" w:cs="Arial"/>
          <w:b/>
          <w:bCs/>
          <w:sz w:val="22"/>
          <w:szCs w:val="22"/>
          <w:lang w:val="pt-PT"/>
        </w:rPr>
      </w:pPr>
    </w:p>
    <w:p w14:paraId="06BBA33E" w14:textId="77777777" w:rsidR="00A71483" w:rsidRPr="002614B8" w:rsidRDefault="00A71483" w:rsidP="00A71483">
      <w:pPr>
        <w:pStyle w:val="Cuerpo"/>
        <w:jc w:val="center"/>
        <w:rPr>
          <w:rStyle w:val="apple-converted-space"/>
          <w:rFonts w:ascii="Arial" w:hAnsi="Arial" w:cs="Arial"/>
          <w:b/>
          <w:bCs/>
          <w:sz w:val="22"/>
          <w:szCs w:val="22"/>
          <w:lang w:val="pt-PT"/>
        </w:rPr>
      </w:pPr>
    </w:p>
    <w:p w14:paraId="464FCBC1" w14:textId="77777777" w:rsidR="00A71483" w:rsidRPr="002614B8" w:rsidRDefault="00A71483" w:rsidP="00A71483">
      <w:pPr>
        <w:pStyle w:val="Cuerpo"/>
        <w:jc w:val="center"/>
        <w:rPr>
          <w:rStyle w:val="apple-converted-space"/>
          <w:rFonts w:ascii="Arial" w:hAnsi="Arial" w:cs="Arial"/>
          <w:b/>
          <w:bCs/>
          <w:sz w:val="22"/>
          <w:szCs w:val="22"/>
          <w:lang w:val="pt-PT"/>
        </w:rPr>
      </w:pPr>
    </w:p>
    <w:p w14:paraId="5C8C6B09" w14:textId="77777777" w:rsidR="00A71483" w:rsidRPr="002614B8" w:rsidRDefault="00A71483" w:rsidP="00A71483">
      <w:pPr>
        <w:pStyle w:val="Cuerpo"/>
        <w:jc w:val="center"/>
        <w:rPr>
          <w:rStyle w:val="apple-converted-space"/>
          <w:rFonts w:ascii="Arial" w:hAnsi="Arial" w:cs="Arial"/>
          <w:b/>
          <w:bCs/>
          <w:sz w:val="22"/>
          <w:szCs w:val="22"/>
          <w:lang w:val="pt-PT"/>
        </w:rPr>
      </w:pPr>
    </w:p>
    <w:p w14:paraId="3382A365" w14:textId="42DC4773" w:rsidR="00A71483" w:rsidRDefault="00A71483" w:rsidP="00A71483">
      <w:pPr>
        <w:pStyle w:val="Cuerpo"/>
        <w:jc w:val="center"/>
        <w:rPr>
          <w:rStyle w:val="apple-converted-space"/>
          <w:rFonts w:ascii="Arial" w:hAnsi="Arial" w:cs="Arial"/>
          <w:b/>
          <w:bCs/>
          <w:sz w:val="22"/>
          <w:szCs w:val="22"/>
          <w:lang w:val="pt-PT"/>
        </w:rPr>
      </w:pPr>
    </w:p>
    <w:p w14:paraId="17ADE963" w14:textId="05DF2FF1" w:rsidR="00CF2A97" w:rsidRDefault="00CF2A97" w:rsidP="00A71483">
      <w:pPr>
        <w:pStyle w:val="Cuerpo"/>
        <w:jc w:val="center"/>
        <w:rPr>
          <w:rStyle w:val="apple-converted-space"/>
          <w:rFonts w:ascii="Arial" w:hAnsi="Arial" w:cs="Arial"/>
          <w:b/>
          <w:bCs/>
          <w:sz w:val="22"/>
          <w:szCs w:val="22"/>
          <w:lang w:val="pt-PT"/>
        </w:rPr>
      </w:pPr>
    </w:p>
    <w:p w14:paraId="5E3EF422" w14:textId="3028B669" w:rsidR="00CF2A97" w:rsidRDefault="00CF2A97" w:rsidP="00A71483">
      <w:pPr>
        <w:pStyle w:val="Cuerpo"/>
        <w:jc w:val="center"/>
        <w:rPr>
          <w:rStyle w:val="apple-converted-space"/>
          <w:rFonts w:ascii="Arial" w:hAnsi="Arial" w:cs="Arial"/>
          <w:b/>
          <w:bCs/>
          <w:sz w:val="22"/>
          <w:szCs w:val="22"/>
          <w:lang w:val="pt-PT"/>
        </w:rPr>
      </w:pPr>
    </w:p>
    <w:p w14:paraId="046C73C7"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14:paraId="4C96F3B0" w14:textId="77777777" w:rsidR="00A71483" w:rsidRPr="002614B8" w:rsidRDefault="00A71483" w:rsidP="00A71483">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14:paraId="50895670" w14:textId="77777777" w:rsidR="00A71483" w:rsidRPr="002614B8" w:rsidRDefault="00A71483" w:rsidP="00A71483">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A71483" w:rsidRPr="002614B8" w14:paraId="225E8007" w14:textId="77777777" w:rsidTr="004A2AE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A71483" w:rsidRPr="002614B8" w:rsidRDefault="00A71483" w:rsidP="004A2AE6">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A71483" w:rsidRPr="002614B8" w:rsidRDefault="00A71483" w:rsidP="004A2AE6">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A71483" w:rsidRPr="002614B8" w:rsidRDefault="00A71483" w:rsidP="004A2AE6">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A71483" w:rsidRPr="002614B8" w14:paraId="6780DEDD" w14:textId="77777777" w:rsidTr="001B0821">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8C1F859" w14:textId="77777777" w:rsidR="00A71483" w:rsidRPr="002614B8" w:rsidRDefault="00A71483" w:rsidP="004A2AE6">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A71483" w:rsidRPr="002614B8" w:rsidRDefault="00A71483" w:rsidP="004A2AE6">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A71483" w:rsidRPr="002614B8" w:rsidRDefault="00A71483" w:rsidP="004A2AE6">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A71483" w:rsidRPr="002614B8" w:rsidRDefault="00A71483" w:rsidP="004A2AE6">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0C8FE7CE" w14:textId="77777777" w:rsidR="00A71483" w:rsidRPr="002614B8" w:rsidRDefault="00A71483" w:rsidP="004A2AE6">
            <w:pPr>
              <w:rPr>
                <w:rFonts w:ascii="Arial" w:hAnsi="Arial" w:cs="Arial"/>
                <w:b/>
                <w:bCs/>
                <w:color w:val="000000"/>
                <w:sz w:val="20"/>
                <w:szCs w:val="20"/>
              </w:rPr>
            </w:pPr>
          </w:p>
        </w:tc>
      </w:tr>
      <w:tr w:rsidR="00A71483" w:rsidRPr="002614B8" w14:paraId="4805B409" w14:textId="77777777" w:rsidTr="004A2AE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A71483" w:rsidRPr="002614B8" w:rsidRDefault="00A71483" w:rsidP="004A2AE6">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A71483" w:rsidRPr="002614B8" w14:paraId="1EBED023" w14:textId="77777777" w:rsidTr="004A2AE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A71483" w:rsidRPr="002614B8" w:rsidRDefault="00A71483" w:rsidP="004A2AE6">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1CFA6E3D" w14:textId="77777777" w:rsidTr="004A2AE6">
        <w:trPr>
          <w:trHeight w:val="70"/>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A71483" w:rsidRPr="002614B8" w:rsidRDefault="00A71483" w:rsidP="004A2AE6">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A71483" w:rsidRPr="002614B8" w14:paraId="0D57272E" w14:textId="77777777" w:rsidTr="004A2AE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A71483" w:rsidRPr="002614B8" w:rsidRDefault="00A71483" w:rsidP="004A2AE6">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A71483" w:rsidRPr="002614B8" w:rsidRDefault="00A71483" w:rsidP="004A2AE6">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A71483" w:rsidRPr="002614B8" w:rsidRDefault="00A71483" w:rsidP="004A2AE6">
            <w:pPr>
              <w:rPr>
                <w:rFonts w:ascii="Arial" w:hAnsi="Arial" w:cs="Arial"/>
                <w:b/>
                <w:bCs/>
                <w:color w:val="000000"/>
                <w:sz w:val="20"/>
                <w:szCs w:val="20"/>
              </w:rPr>
            </w:pPr>
            <w:r w:rsidRPr="002614B8">
              <w:rPr>
                <w:rFonts w:ascii="Arial" w:hAnsi="Arial" w:cs="Arial"/>
                <w:b/>
                <w:bCs/>
                <w:color w:val="000000"/>
                <w:sz w:val="20"/>
                <w:szCs w:val="20"/>
              </w:rPr>
              <w:t> </w:t>
            </w:r>
          </w:p>
        </w:tc>
      </w:tr>
      <w:tr w:rsidR="00A71483" w:rsidRPr="002614B8" w14:paraId="1E003D3C" w14:textId="77777777" w:rsidTr="004A2AE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A71483" w:rsidRPr="002614B8" w:rsidRDefault="00A71483" w:rsidP="004A2AE6">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1004F19" w14:textId="77777777" w:rsidR="00A71483" w:rsidRPr="002614B8" w:rsidRDefault="00A71483" w:rsidP="004A2AE6">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7C0C651" w14:textId="77777777" w:rsidR="00A71483" w:rsidRPr="002614B8" w:rsidRDefault="00A71483" w:rsidP="004A2AE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8D56CC" w14:textId="77777777" w:rsidR="00A71483" w:rsidRPr="002614B8" w:rsidRDefault="00A71483" w:rsidP="004A2AE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97E50C6" w14:textId="77777777" w:rsidR="00A71483" w:rsidRPr="002614B8" w:rsidRDefault="00A71483" w:rsidP="004A2AE6">
            <w:pPr>
              <w:rPr>
                <w:rFonts w:ascii="Arial" w:hAnsi="Arial" w:cs="Arial"/>
                <w:b/>
                <w:bCs/>
                <w:color w:val="000000"/>
                <w:sz w:val="20"/>
                <w:szCs w:val="20"/>
              </w:rPr>
            </w:pPr>
          </w:p>
        </w:tc>
      </w:tr>
      <w:tr w:rsidR="00A71483" w:rsidRPr="002614B8" w14:paraId="1AEEF138" w14:textId="77777777" w:rsidTr="001B0821">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A71483" w:rsidRPr="002614B8" w:rsidRDefault="00A71483" w:rsidP="004A2AE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72CE225B"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A71483" w:rsidRPr="002614B8" w:rsidRDefault="00A71483" w:rsidP="004A2AE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0F7A6A0A"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A71483" w:rsidRPr="002614B8" w:rsidRDefault="00A71483" w:rsidP="004A2AE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71FF59D2"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A71483" w:rsidRPr="002614B8" w:rsidRDefault="00A71483" w:rsidP="004A2AE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B04FA47" w14:textId="77777777" w:rsidR="00A71483" w:rsidRPr="002614B8" w:rsidRDefault="00A71483" w:rsidP="004A2AE6">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8C698B" w14:textId="77777777" w:rsidR="00A71483" w:rsidRPr="002614B8" w:rsidRDefault="00A71483" w:rsidP="004A2AE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A939487" w14:textId="77777777" w:rsidR="00A71483" w:rsidRPr="002614B8" w:rsidRDefault="00A71483" w:rsidP="004A2AE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AA258D8" w14:textId="77777777" w:rsidR="00A71483" w:rsidRPr="002614B8" w:rsidRDefault="00A71483" w:rsidP="004A2AE6">
            <w:pPr>
              <w:rPr>
                <w:rFonts w:ascii="Arial" w:hAnsi="Arial" w:cs="Arial"/>
                <w:color w:val="000000"/>
                <w:sz w:val="20"/>
                <w:szCs w:val="20"/>
              </w:rPr>
            </w:pPr>
          </w:p>
        </w:tc>
      </w:tr>
      <w:tr w:rsidR="00A71483" w:rsidRPr="002614B8" w14:paraId="13EEF8BA"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A71483" w:rsidRPr="002614B8" w:rsidRDefault="00A71483" w:rsidP="004A2AE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3B4FA8C1" w14:textId="77777777" w:rsidTr="004A2AE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A71483" w:rsidRPr="002614B8" w:rsidRDefault="00A71483" w:rsidP="004A2AE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A71483" w:rsidRPr="002614B8" w:rsidRDefault="00A71483" w:rsidP="004A2AE6">
            <w:pPr>
              <w:rPr>
                <w:rFonts w:ascii="Arial" w:hAnsi="Arial" w:cs="Arial"/>
                <w:color w:val="000000"/>
                <w:sz w:val="20"/>
                <w:szCs w:val="20"/>
              </w:rPr>
            </w:pPr>
            <w:r w:rsidRPr="002614B8">
              <w:rPr>
                <w:rFonts w:ascii="Arial" w:hAnsi="Arial" w:cs="Arial"/>
                <w:color w:val="000000"/>
                <w:sz w:val="20"/>
                <w:szCs w:val="20"/>
              </w:rPr>
              <w:t> </w:t>
            </w:r>
          </w:p>
        </w:tc>
      </w:tr>
    </w:tbl>
    <w:p w14:paraId="6FFBD3EC" w14:textId="77777777" w:rsidR="00A71483" w:rsidRPr="002614B8" w:rsidRDefault="00A71483" w:rsidP="00A71483">
      <w:pPr>
        <w:rPr>
          <w:rFonts w:ascii="Arial" w:hAnsi="Arial" w:cs="Arial"/>
          <w:color w:val="000000"/>
          <w:sz w:val="22"/>
          <w:szCs w:val="22"/>
        </w:rPr>
      </w:pPr>
    </w:p>
    <w:p w14:paraId="39BBED88" w14:textId="77777777" w:rsidR="00A71483" w:rsidRPr="002614B8" w:rsidRDefault="00A71483" w:rsidP="00A71483">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14:paraId="30DCCCAD" w14:textId="77777777" w:rsidR="00A71483" w:rsidRPr="002614B8" w:rsidRDefault="00A71483" w:rsidP="00A71483">
      <w:pPr>
        <w:jc w:val="both"/>
        <w:rPr>
          <w:rFonts w:ascii="Arial" w:hAnsi="Arial" w:cs="Arial"/>
          <w:color w:val="000000"/>
          <w:sz w:val="22"/>
          <w:szCs w:val="22"/>
        </w:rPr>
      </w:pPr>
    </w:p>
    <w:p w14:paraId="5C8B82BB" w14:textId="77777777"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008F50C7" w14:textId="77777777" w:rsidR="00A71483" w:rsidRPr="002614B8" w:rsidRDefault="00A71483" w:rsidP="004A2AE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10"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14:paraId="48CD24BB"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30CEAA3A"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19AB7E73"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4B1135A9"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42C30A0F"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772175ED" w14:textId="77777777" w:rsidR="00A71483" w:rsidRPr="002614B8" w:rsidRDefault="001B0821" w:rsidP="001B0821">
      <w:pPr>
        <w:pStyle w:val="Sinespaciado"/>
        <w:jc w:val="both"/>
        <w:rPr>
          <w:rStyle w:val="apple-converted-space"/>
          <w:rFonts w:ascii="Arial" w:hAnsi="Arial" w:cs="Arial"/>
          <w:b/>
          <w:bCs/>
        </w:rPr>
      </w:pPr>
      <w:r w:rsidRPr="002614B8">
        <w:rPr>
          <w:rFonts w:ascii="Arial" w:hAnsi="Arial" w:cs="Arial"/>
          <w:b/>
        </w:rPr>
        <w:t>Nombre de quien firma</w:t>
      </w:r>
    </w:p>
    <w:p w14:paraId="36AF6883" w14:textId="5A698355" w:rsidR="00A71483" w:rsidRDefault="00A71483" w:rsidP="00A71483">
      <w:pPr>
        <w:pStyle w:val="Cuerpo"/>
        <w:jc w:val="center"/>
        <w:rPr>
          <w:rStyle w:val="apple-converted-space"/>
          <w:rFonts w:ascii="Arial" w:hAnsi="Arial" w:cs="Arial"/>
          <w:b/>
          <w:bCs/>
          <w:sz w:val="22"/>
          <w:szCs w:val="22"/>
        </w:rPr>
      </w:pPr>
    </w:p>
    <w:p w14:paraId="51A78022"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14:paraId="7C6515B7"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14:paraId="1C0157D6" w14:textId="77777777" w:rsidR="00A71483" w:rsidRPr="002614B8" w:rsidRDefault="00A71483" w:rsidP="00A71483">
      <w:pPr>
        <w:pStyle w:val="Cuerpo"/>
        <w:jc w:val="center"/>
        <w:rPr>
          <w:rStyle w:val="apple-converted-space"/>
          <w:rFonts w:ascii="Arial" w:hAnsi="Arial" w:cs="Arial"/>
          <w:b/>
          <w:bCs/>
          <w:sz w:val="22"/>
          <w:szCs w:val="22"/>
          <w:lang w:val="pt-PT"/>
        </w:rPr>
      </w:pPr>
    </w:p>
    <w:p w14:paraId="3691E7B2" w14:textId="77777777" w:rsidR="00A71483" w:rsidRPr="002614B8" w:rsidRDefault="00A71483" w:rsidP="00A71483">
      <w:pPr>
        <w:rPr>
          <w:rFonts w:ascii="Arial" w:eastAsia="Calibri" w:hAnsi="Arial" w:cs="Arial"/>
          <w:b/>
          <w:sz w:val="22"/>
          <w:szCs w:val="22"/>
        </w:rPr>
      </w:pPr>
    </w:p>
    <w:p w14:paraId="546DFFB5"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FECHA: _________________________________________________________</w:t>
      </w:r>
    </w:p>
    <w:p w14:paraId="526770CE" w14:textId="77777777" w:rsidR="00A71483" w:rsidRPr="002614B8" w:rsidRDefault="00A71483" w:rsidP="00A71483">
      <w:pPr>
        <w:jc w:val="both"/>
        <w:rPr>
          <w:rFonts w:ascii="Arial" w:hAnsi="Arial" w:cs="Arial"/>
          <w:sz w:val="22"/>
          <w:szCs w:val="22"/>
        </w:rPr>
      </w:pPr>
    </w:p>
    <w:p w14:paraId="6F3D8C91" w14:textId="26F2C942" w:rsidR="00A71483" w:rsidRPr="002614B8" w:rsidRDefault="00A71483" w:rsidP="00A71483">
      <w:pPr>
        <w:jc w:val="both"/>
        <w:rPr>
          <w:rFonts w:ascii="Arial" w:hAnsi="Arial" w:cs="Arial"/>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CF2A97" w:rsidRPr="00CF2A97">
        <w:rPr>
          <w:rFonts w:ascii="Arial" w:hAnsi="Arial" w:cs="Arial"/>
          <w:b/>
          <w:sz w:val="22"/>
          <w:szCs w:val="22"/>
        </w:rPr>
        <w:t>“</w:t>
      </w:r>
      <w:r w:rsidR="004A2AE6" w:rsidRPr="004A2AE6">
        <w:rPr>
          <w:rFonts w:ascii="Arial" w:hAnsi="Arial" w:cs="Arial"/>
          <w:b/>
          <w:sz w:val="22"/>
          <w:szCs w:val="22"/>
        </w:rPr>
        <w:t>ADQUISICIÓN E INSTALACIÓN DE EQUIPOS PARA LA MODERNIZACIÓN DEL LABORATORIO ESPECIALIZADO EN NUEVAS TECNOLOGÍAS DEL PROGRAMA INGENIERÍA DE SISTEMAS DE LA UNIVERSIDAD DE CUNDINAMARCA, EXTENSIÓN FACATATIVÁ</w:t>
      </w:r>
      <w:r w:rsidR="00CF2A97" w:rsidRPr="00CF2A97">
        <w:rPr>
          <w:rFonts w:ascii="Arial" w:hAnsi="Arial" w:cs="Arial"/>
          <w:b/>
          <w:sz w:val="22"/>
          <w:szCs w:val="22"/>
        </w:rPr>
        <w:t>”</w:t>
      </w:r>
      <w:r w:rsidR="00CF2A97">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14:paraId="7CBEED82" w14:textId="77777777" w:rsidR="00A71483" w:rsidRPr="002614B8" w:rsidRDefault="00A71483" w:rsidP="00A71483">
      <w:pPr>
        <w:jc w:val="both"/>
        <w:rPr>
          <w:rFonts w:ascii="Arial" w:hAnsi="Arial" w:cs="Arial"/>
          <w:sz w:val="22"/>
          <w:szCs w:val="22"/>
        </w:rPr>
      </w:pPr>
    </w:p>
    <w:p w14:paraId="36BBBC53"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Estimados señores:</w:t>
      </w:r>
    </w:p>
    <w:p w14:paraId="6E36661F" w14:textId="77777777" w:rsidR="00A71483" w:rsidRPr="002614B8" w:rsidRDefault="00A71483" w:rsidP="00A71483">
      <w:pPr>
        <w:jc w:val="both"/>
        <w:rPr>
          <w:rFonts w:ascii="Arial" w:hAnsi="Arial" w:cs="Arial"/>
          <w:sz w:val="22"/>
          <w:szCs w:val="22"/>
        </w:rPr>
      </w:pPr>
    </w:p>
    <w:p w14:paraId="2A2867C0" w14:textId="77777777" w:rsidR="00A71483" w:rsidRPr="002614B8" w:rsidRDefault="00A71483" w:rsidP="00A71483">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14:paraId="38645DC7" w14:textId="77777777" w:rsidR="00A71483" w:rsidRPr="002614B8" w:rsidRDefault="00A71483" w:rsidP="00A71483">
      <w:pPr>
        <w:jc w:val="both"/>
        <w:rPr>
          <w:rFonts w:ascii="Arial" w:hAnsi="Arial" w:cs="Arial"/>
          <w:sz w:val="22"/>
          <w:szCs w:val="22"/>
        </w:rPr>
      </w:pPr>
    </w:p>
    <w:p w14:paraId="07E0CBD0"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35E58C4" w14:textId="77777777" w:rsidR="00A71483" w:rsidRPr="002614B8" w:rsidRDefault="00A71483" w:rsidP="00A71483">
      <w:pPr>
        <w:pStyle w:val="Prrafodelista"/>
        <w:ind w:left="0"/>
        <w:jc w:val="both"/>
        <w:rPr>
          <w:rFonts w:ascii="Arial" w:hAnsi="Arial" w:cs="Arial"/>
          <w:sz w:val="22"/>
          <w:szCs w:val="22"/>
        </w:rPr>
      </w:pPr>
    </w:p>
    <w:p w14:paraId="63EA677D"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14:paraId="62EBF9A1" w14:textId="77777777" w:rsidR="00A71483" w:rsidRPr="002614B8" w:rsidRDefault="00A71483" w:rsidP="00A71483">
      <w:pPr>
        <w:jc w:val="both"/>
        <w:rPr>
          <w:rFonts w:ascii="Arial" w:hAnsi="Arial" w:cs="Arial"/>
          <w:sz w:val="22"/>
          <w:szCs w:val="22"/>
        </w:rPr>
      </w:pPr>
    </w:p>
    <w:p w14:paraId="43989F05"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14:paraId="2A847CE7"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14:paraId="2216FB70"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14:paraId="75A3EF34"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14:paraId="792DEB5C"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14:paraId="2F2E06E5"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14:paraId="00C62C43"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14:paraId="1A5DA922"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14:paraId="454B1E41" w14:textId="77777777"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14:paraId="20BC87CC" w14:textId="77777777" w:rsidR="00A71483" w:rsidRPr="002614B8" w:rsidRDefault="00A71483" w:rsidP="00A71483">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14:paraId="3C09ED7F"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14:paraId="33582F7C"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14:paraId="1EE8ECB9"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14:paraId="2A303278" w14:textId="77777777"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14:paraId="2ECF0762" w14:textId="77777777"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C6C2CD5" w14:textId="77777777" w:rsidR="00A71483" w:rsidRPr="002614B8" w:rsidRDefault="00A71483" w:rsidP="00A71483">
      <w:pPr>
        <w:jc w:val="both"/>
        <w:rPr>
          <w:rFonts w:ascii="Arial" w:hAnsi="Arial" w:cs="Arial"/>
          <w:sz w:val="22"/>
          <w:szCs w:val="22"/>
        </w:rPr>
      </w:pPr>
    </w:p>
    <w:p w14:paraId="2F8320BC" w14:textId="77777777"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14:paraId="40DCB482"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14:paraId="709E88E4" w14:textId="77777777" w:rsidR="00A71483" w:rsidRPr="002614B8" w:rsidRDefault="00A71483" w:rsidP="00A71483">
      <w:pPr>
        <w:jc w:val="both"/>
        <w:rPr>
          <w:rFonts w:ascii="Arial" w:hAnsi="Arial" w:cs="Arial"/>
          <w:sz w:val="22"/>
          <w:szCs w:val="22"/>
        </w:rPr>
      </w:pPr>
    </w:p>
    <w:p w14:paraId="508C98E9" w14:textId="77777777" w:rsidR="00A71483" w:rsidRPr="002614B8" w:rsidRDefault="00A71483" w:rsidP="00A71483">
      <w:pPr>
        <w:jc w:val="both"/>
        <w:rPr>
          <w:rFonts w:ascii="Arial" w:hAnsi="Arial" w:cs="Arial"/>
          <w:sz w:val="22"/>
          <w:szCs w:val="22"/>
        </w:rPr>
      </w:pPr>
    </w:p>
    <w:p w14:paraId="0FCB480B"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14:paraId="1EEC8C05"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14:paraId="0FEE4065"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14:paraId="0F42F45B"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14:paraId="507D28CE"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14:paraId="32F7FC7B"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Dirección de notificaciones:</w:t>
      </w:r>
    </w:p>
    <w:p w14:paraId="779F8E76" w14:textId="77777777" w:rsidR="00A71483" w:rsidRPr="002614B8" w:rsidRDefault="00A71483" w:rsidP="00A71483">
      <w:pPr>
        <w:jc w:val="both"/>
        <w:rPr>
          <w:rFonts w:ascii="Arial" w:hAnsi="Arial" w:cs="Arial"/>
          <w:b/>
          <w:sz w:val="22"/>
          <w:szCs w:val="22"/>
        </w:rPr>
      </w:pPr>
    </w:p>
    <w:p w14:paraId="49D5465B"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14:paraId="518715AC" w14:textId="77777777" w:rsidR="00A71483" w:rsidRPr="002614B8" w:rsidRDefault="00A71483" w:rsidP="00A71483">
      <w:pPr>
        <w:pStyle w:val="Sinespaciado"/>
        <w:jc w:val="center"/>
        <w:rPr>
          <w:rFonts w:ascii="Arial" w:hAnsi="Arial" w:cs="Arial"/>
          <w:b/>
        </w:rPr>
      </w:pPr>
      <w:r w:rsidRPr="002614B8">
        <w:rPr>
          <w:rFonts w:ascii="Arial" w:hAnsi="Arial" w:cs="Arial"/>
          <w:b/>
        </w:rPr>
        <w:t>INCENTIVO A LA INDUSTRIA NACIONAL</w:t>
      </w:r>
    </w:p>
    <w:p w14:paraId="41508A3C" w14:textId="77777777" w:rsidR="00A71483" w:rsidRPr="002614B8" w:rsidRDefault="00A71483" w:rsidP="00A71483">
      <w:pPr>
        <w:pStyle w:val="Sinespaciado"/>
        <w:jc w:val="both"/>
        <w:rPr>
          <w:rFonts w:ascii="Arial" w:hAnsi="Arial" w:cs="Arial"/>
          <w:b/>
        </w:rPr>
      </w:pPr>
    </w:p>
    <w:p w14:paraId="43D6B1D6" w14:textId="77777777" w:rsidR="00A71483" w:rsidRPr="002614B8" w:rsidRDefault="00A71483" w:rsidP="00A71483">
      <w:pPr>
        <w:pStyle w:val="Sinespaciado"/>
        <w:jc w:val="both"/>
        <w:rPr>
          <w:rFonts w:ascii="Arial" w:hAnsi="Arial" w:cs="Arial"/>
        </w:rPr>
      </w:pPr>
    </w:p>
    <w:p w14:paraId="03374E51" w14:textId="77777777"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7DBC151" w14:textId="77777777" w:rsidR="00A71483" w:rsidRPr="002614B8" w:rsidRDefault="00A71483" w:rsidP="00A71483">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960D71" w:rsidRPr="00960D71" w14:paraId="3395BA23" w14:textId="77777777" w:rsidTr="5AAFD8A7">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08384902" w14:textId="77777777" w:rsidR="00960D71" w:rsidRPr="00960D71" w:rsidRDefault="00960D71" w:rsidP="004A2AE6">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14:paraId="137A7F57" w14:textId="77777777" w:rsidR="00960D71" w:rsidRPr="00960D71" w:rsidRDefault="00960D71" w:rsidP="004A2AE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960D71" w:rsidRPr="00960D71" w14:paraId="56F47A37" w14:textId="77777777" w:rsidTr="5AAFD8A7">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F8BD81B" w14:textId="77777777"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2E2FCA98" w14:textId="3F4ECCCE" w:rsidR="00960D71" w:rsidRPr="00960D71" w:rsidRDefault="5AAFD8A7" w:rsidP="5AAFD8A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Los Proponentes que certifiquen que a partir del  51% de los bienes ofrecidos son de origen nacional o se encuentran dentro de un “trato nacional”</w:t>
            </w:r>
          </w:p>
        </w:tc>
      </w:tr>
      <w:tr w:rsidR="00960D71" w:rsidRPr="00960D71" w14:paraId="4596425D" w14:textId="77777777" w:rsidTr="5AAFD8A7">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2613E9C1" w14:textId="77777777"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tcBorders>
            <w:hideMark/>
          </w:tcPr>
          <w:p w14:paraId="59128AB6" w14:textId="64834027" w:rsidR="00960D71" w:rsidRPr="00960D71" w:rsidRDefault="5AAFD8A7" w:rsidP="5AAFD8A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Los Proponentes que certifiquen qu</w:t>
            </w:r>
            <w:r w:rsidR="00CF2A97">
              <w:rPr>
                <w:rFonts w:ascii="Arial" w:hAnsi="Arial" w:cs="Arial"/>
                <w:sz w:val="18"/>
                <w:szCs w:val="18"/>
              </w:rPr>
              <w:t>e hasta el  50%   de los bienes</w:t>
            </w:r>
            <w:r w:rsidRPr="5AAFD8A7">
              <w:rPr>
                <w:rFonts w:ascii="Arial" w:hAnsi="Arial" w:cs="Arial"/>
                <w:sz w:val="18"/>
                <w:szCs w:val="18"/>
              </w:rPr>
              <w:t xml:space="preserve"> ofrecidos son de origen nacional o se encuentran dentro de un “trato nacional”</w:t>
            </w:r>
          </w:p>
        </w:tc>
      </w:tr>
      <w:tr w:rsidR="00960D71" w:rsidRPr="00960D71" w14:paraId="6549A7BF" w14:textId="77777777" w:rsidTr="5AAFD8A7">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1037B8A3" w14:textId="77777777" w:rsidR="00960D71" w:rsidRPr="00960D71" w:rsidRDefault="00960D71" w:rsidP="00960D71">
            <w:pPr>
              <w:jc w:val="center"/>
              <w:rPr>
                <w:rFonts w:ascii="Arial" w:hAnsi="Arial" w:cs="Arial"/>
                <w:sz w:val="18"/>
                <w:szCs w:val="18"/>
                <w:lang w:val="es-ES_tradnl"/>
              </w:rPr>
            </w:pPr>
          </w:p>
        </w:tc>
        <w:tc>
          <w:tcPr>
            <w:tcW w:w="7088" w:type="dxa"/>
            <w:hideMark/>
          </w:tcPr>
          <w:p w14:paraId="08DCD10F" w14:textId="77777777" w:rsidR="00960D71" w:rsidRPr="00960D71" w:rsidRDefault="00960D71" w:rsidP="002414E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n</w:t>
            </w:r>
            <w:r w:rsidR="002414E1">
              <w:rPr>
                <w:rFonts w:ascii="Arial" w:hAnsi="Arial" w:cs="Arial"/>
                <w:sz w:val="18"/>
                <w:szCs w:val="18"/>
              </w:rPr>
              <w:t xml:space="preserve">o ofrezca o especifique que el servicio </w:t>
            </w:r>
            <w:r w:rsidRPr="00960D71">
              <w:rPr>
                <w:rFonts w:ascii="Arial" w:hAnsi="Arial" w:cs="Arial"/>
                <w:sz w:val="18"/>
                <w:szCs w:val="18"/>
              </w:rPr>
              <w:t>ofrecidos son de origen nacional o se encuentran dentro de un “trato nacional”</w:t>
            </w:r>
          </w:p>
        </w:tc>
      </w:tr>
    </w:tbl>
    <w:p w14:paraId="687C6DE0" w14:textId="77777777" w:rsidR="00A71483" w:rsidRPr="002614B8" w:rsidRDefault="00A71483" w:rsidP="00A71483">
      <w:pPr>
        <w:pStyle w:val="Sinespaciado"/>
        <w:jc w:val="both"/>
        <w:rPr>
          <w:rFonts w:ascii="Arial" w:hAnsi="Arial" w:cs="Arial"/>
        </w:rPr>
      </w:pPr>
    </w:p>
    <w:p w14:paraId="5B2F9378" w14:textId="77777777" w:rsidR="00A71483" w:rsidRPr="002614B8" w:rsidRDefault="00A71483" w:rsidP="00A71483">
      <w:pPr>
        <w:pStyle w:val="Sinespaciado"/>
        <w:jc w:val="both"/>
        <w:rPr>
          <w:rFonts w:ascii="Arial" w:hAnsi="Arial" w:cs="Arial"/>
        </w:rPr>
      </w:pPr>
    </w:p>
    <w:p w14:paraId="58E6DD4E" w14:textId="77777777" w:rsidR="00A71483" w:rsidRPr="002614B8" w:rsidRDefault="00A71483" w:rsidP="00A71483">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A71483" w:rsidRPr="002614B8" w14:paraId="1DE84B02" w14:textId="77777777" w:rsidTr="004A2AE6">
        <w:tc>
          <w:tcPr>
            <w:tcW w:w="8829" w:type="dxa"/>
            <w:gridSpan w:val="5"/>
          </w:tcPr>
          <w:p w14:paraId="164F11F9" w14:textId="77777777" w:rsidR="00A71483" w:rsidRPr="002614B8" w:rsidRDefault="00A71483" w:rsidP="004A2AE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A71483" w:rsidRPr="002614B8" w14:paraId="4F16AE96" w14:textId="77777777" w:rsidTr="004A2AE6">
        <w:tc>
          <w:tcPr>
            <w:tcW w:w="2122" w:type="dxa"/>
          </w:tcPr>
          <w:p w14:paraId="49838DB4" w14:textId="77777777" w:rsidR="00A71483" w:rsidRPr="002614B8" w:rsidRDefault="00A71483" w:rsidP="004A2AE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14:paraId="1A90D056" w14:textId="77777777" w:rsidR="00A71483" w:rsidRPr="002614B8" w:rsidRDefault="00A71483" w:rsidP="004A2AE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14:paraId="7D3BEE8F" w14:textId="77777777" w:rsidR="00A71483" w:rsidRPr="002614B8" w:rsidRDefault="00A71483" w:rsidP="004A2AE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C625688" w14:textId="77777777" w:rsidR="00A71483" w:rsidRPr="002614B8" w:rsidRDefault="00A71483" w:rsidP="004A2AE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14:paraId="3B88899E" w14:textId="77777777" w:rsidR="00A71483" w:rsidRPr="002614B8" w:rsidRDefault="00A71483" w:rsidP="004A2AE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71483" w:rsidRPr="002614B8" w14:paraId="25761873" w14:textId="77777777" w:rsidTr="004A2AE6">
        <w:tc>
          <w:tcPr>
            <w:tcW w:w="2122" w:type="dxa"/>
          </w:tcPr>
          <w:p w14:paraId="0ECC0361" w14:textId="77777777" w:rsidR="00A71483" w:rsidRPr="002614B8" w:rsidRDefault="00A71483" w:rsidP="004A2AE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14:paraId="69E2BB2B" w14:textId="77777777" w:rsidR="00A71483" w:rsidRPr="002614B8" w:rsidRDefault="00A71483" w:rsidP="004A2AE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C0D796" w14:textId="77777777" w:rsidR="00A71483" w:rsidRPr="002614B8" w:rsidRDefault="00A71483" w:rsidP="00A71483">
      <w:pPr>
        <w:pStyle w:val="Sinespaciado"/>
        <w:jc w:val="both"/>
        <w:rPr>
          <w:rFonts w:ascii="Arial" w:hAnsi="Arial" w:cs="Arial"/>
        </w:rPr>
      </w:pPr>
    </w:p>
    <w:p w14:paraId="285691DB" w14:textId="77777777" w:rsidR="00A71483" w:rsidRPr="002614B8" w:rsidRDefault="00A71483" w:rsidP="00A71483">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14:paraId="0D142F6F" w14:textId="77777777" w:rsidR="00A71483" w:rsidRPr="002614B8" w:rsidRDefault="00A71483" w:rsidP="00A71483">
      <w:pPr>
        <w:pStyle w:val="Sinespaciado"/>
        <w:jc w:val="both"/>
        <w:rPr>
          <w:rFonts w:ascii="Arial" w:hAnsi="Arial" w:cs="Arial"/>
        </w:rPr>
      </w:pPr>
    </w:p>
    <w:p w14:paraId="67473C34" w14:textId="71062FAE" w:rsidR="00A71483" w:rsidRPr="002614B8" w:rsidRDefault="00A71483" w:rsidP="00A71483">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w:t>
      </w:r>
      <w:r w:rsidR="002B6305">
        <w:rPr>
          <w:rFonts w:ascii="Arial" w:hAnsi="Arial" w:cs="Arial"/>
        </w:rPr>
        <w:t>BIENES</w:t>
      </w:r>
      <w:r w:rsidR="002414E1">
        <w:rPr>
          <w:rFonts w:ascii="Arial" w:hAnsi="Arial" w:cs="Arial"/>
        </w:rPr>
        <w:t xml:space="preserve"> </w:t>
      </w:r>
      <w:r w:rsidRPr="002614B8">
        <w:rPr>
          <w:rFonts w:ascii="Arial" w:hAnsi="Arial" w:cs="Arial"/>
        </w:rPr>
        <w:t>ofrec</w:t>
      </w:r>
      <w:r w:rsidR="00E44C0F">
        <w:rPr>
          <w:rFonts w:ascii="Arial" w:hAnsi="Arial" w:cs="Arial"/>
        </w:rPr>
        <w:t>idos no son de origen nacional l</w:t>
      </w:r>
      <w:r w:rsidRPr="002614B8">
        <w:rPr>
          <w:rFonts w:ascii="Arial" w:hAnsi="Arial" w:cs="Arial"/>
        </w:rPr>
        <w:t>a Universidad se abstendrá de otorgar puntaje.</w:t>
      </w:r>
    </w:p>
    <w:p w14:paraId="4475AD14" w14:textId="77777777" w:rsidR="00A71483" w:rsidRPr="002614B8" w:rsidRDefault="00A71483" w:rsidP="00A71483">
      <w:pPr>
        <w:pStyle w:val="Sinespaciado"/>
        <w:jc w:val="both"/>
        <w:rPr>
          <w:rFonts w:ascii="Arial" w:hAnsi="Arial" w:cs="Arial"/>
        </w:rPr>
      </w:pPr>
    </w:p>
    <w:p w14:paraId="120C4E94" w14:textId="77777777" w:rsidR="00A71483" w:rsidRPr="002614B8" w:rsidRDefault="00A71483" w:rsidP="00A71483">
      <w:pPr>
        <w:pStyle w:val="Sinespaciado"/>
        <w:jc w:val="both"/>
        <w:rPr>
          <w:rFonts w:ascii="Arial" w:hAnsi="Arial" w:cs="Arial"/>
        </w:rPr>
      </w:pPr>
    </w:p>
    <w:p w14:paraId="7F16B3CB" w14:textId="77777777" w:rsidR="00A71483" w:rsidRPr="002614B8" w:rsidRDefault="00A71483" w:rsidP="00A71483">
      <w:pPr>
        <w:pStyle w:val="Sinespaciado"/>
        <w:jc w:val="both"/>
        <w:rPr>
          <w:rFonts w:ascii="Arial" w:hAnsi="Arial" w:cs="Arial"/>
        </w:rPr>
      </w:pPr>
      <w:r w:rsidRPr="002614B8">
        <w:rPr>
          <w:rFonts w:ascii="Arial" w:hAnsi="Arial" w:cs="Arial"/>
        </w:rPr>
        <w:t>Atentamente,</w:t>
      </w:r>
    </w:p>
    <w:p w14:paraId="42AFC42D" w14:textId="77777777" w:rsidR="00A71483" w:rsidRPr="002614B8" w:rsidRDefault="00A71483" w:rsidP="00A71483">
      <w:pPr>
        <w:pStyle w:val="Sinespaciado"/>
        <w:jc w:val="both"/>
        <w:rPr>
          <w:rFonts w:ascii="Arial" w:hAnsi="Arial" w:cs="Arial"/>
        </w:rPr>
      </w:pPr>
    </w:p>
    <w:p w14:paraId="271CA723" w14:textId="77777777" w:rsidR="00A71483" w:rsidRPr="002614B8" w:rsidRDefault="00A71483" w:rsidP="00A71483">
      <w:pPr>
        <w:pStyle w:val="Sinespaciado"/>
        <w:jc w:val="both"/>
        <w:rPr>
          <w:rFonts w:ascii="Arial" w:hAnsi="Arial" w:cs="Arial"/>
        </w:rPr>
      </w:pPr>
    </w:p>
    <w:p w14:paraId="75FBE423" w14:textId="77777777" w:rsidR="00A71483" w:rsidRPr="002614B8" w:rsidRDefault="00A71483" w:rsidP="00A71483">
      <w:pPr>
        <w:pStyle w:val="Sinespaciado"/>
        <w:jc w:val="both"/>
        <w:rPr>
          <w:rFonts w:ascii="Arial" w:hAnsi="Arial" w:cs="Arial"/>
        </w:rPr>
      </w:pPr>
    </w:p>
    <w:p w14:paraId="2D3F0BEC" w14:textId="77777777" w:rsidR="00A71483" w:rsidRPr="002614B8" w:rsidRDefault="00A71483" w:rsidP="00A71483">
      <w:pPr>
        <w:pStyle w:val="Sinespaciado"/>
        <w:jc w:val="both"/>
        <w:rPr>
          <w:rFonts w:ascii="Arial" w:hAnsi="Arial" w:cs="Arial"/>
        </w:rPr>
      </w:pPr>
    </w:p>
    <w:p w14:paraId="3F354D65"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1952E33F"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32CA895A"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2714BB14"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38E4DF53"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77E574DB" w14:textId="77777777"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14:paraId="75CF4315" w14:textId="77777777" w:rsidR="00A71483" w:rsidRPr="002614B8" w:rsidRDefault="00A71483" w:rsidP="00A71483">
      <w:pPr>
        <w:jc w:val="center"/>
        <w:rPr>
          <w:rFonts w:ascii="Arial" w:hAnsi="Arial" w:cs="Arial"/>
          <w:b/>
          <w:sz w:val="22"/>
          <w:szCs w:val="22"/>
        </w:rPr>
      </w:pPr>
    </w:p>
    <w:p w14:paraId="3CB648E9" w14:textId="77777777" w:rsidR="00A71483" w:rsidRPr="002614B8" w:rsidRDefault="00A71483" w:rsidP="00A71483">
      <w:pPr>
        <w:jc w:val="center"/>
        <w:rPr>
          <w:rFonts w:ascii="Arial" w:hAnsi="Arial" w:cs="Arial"/>
          <w:b/>
          <w:sz w:val="22"/>
          <w:szCs w:val="22"/>
        </w:rPr>
      </w:pPr>
    </w:p>
    <w:p w14:paraId="0C178E9E" w14:textId="77777777" w:rsidR="00A71483" w:rsidRDefault="00A71483" w:rsidP="00A71483">
      <w:pPr>
        <w:jc w:val="center"/>
        <w:rPr>
          <w:rFonts w:ascii="Arial" w:hAnsi="Arial" w:cs="Arial"/>
          <w:b/>
          <w:sz w:val="22"/>
          <w:szCs w:val="22"/>
        </w:rPr>
      </w:pPr>
    </w:p>
    <w:p w14:paraId="3C0395D3" w14:textId="77777777" w:rsidR="00960D71" w:rsidRPr="002614B8" w:rsidRDefault="00960D71" w:rsidP="00A71483">
      <w:pPr>
        <w:jc w:val="center"/>
        <w:rPr>
          <w:rFonts w:ascii="Arial" w:hAnsi="Arial" w:cs="Arial"/>
          <w:b/>
          <w:sz w:val="22"/>
          <w:szCs w:val="22"/>
        </w:rPr>
      </w:pPr>
    </w:p>
    <w:p w14:paraId="3254BC2F" w14:textId="77777777" w:rsidR="00A71483" w:rsidRPr="002614B8" w:rsidRDefault="00A71483" w:rsidP="00A71483">
      <w:pPr>
        <w:jc w:val="center"/>
        <w:rPr>
          <w:rFonts w:ascii="Arial" w:hAnsi="Arial" w:cs="Arial"/>
          <w:b/>
          <w:sz w:val="22"/>
          <w:szCs w:val="22"/>
        </w:rPr>
      </w:pPr>
    </w:p>
    <w:p w14:paraId="651E9592" w14:textId="77777777" w:rsidR="00A71483" w:rsidRPr="002614B8" w:rsidRDefault="00A71483" w:rsidP="00A71483">
      <w:pPr>
        <w:jc w:val="center"/>
        <w:rPr>
          <w:rFonts w:ascii="Arial" w:hAnsi="Arial" w:cs="Arial"/>
          <w:b/>
          <w:sz w:val="22"/>
          <w:szCs w:val="22"/>
        </w:rPr>
      </w:pPr>
    </w:p>
    <w:p w14:paraId="269E314A" w14:textId="77777777" w:rsidR="00A71483" w:rsidRPr="002614B8" w:rsidRDefault="00A71483" w:rsidP="00A71483">
      <w:pPr>
        <w:jc w:val="center"/>
        <w:rPr>
          <w:rFonts w:ascii="Arial" w:hAnsi="Arial" w:cs="Arial"/>
          <w:b/>
          <w:sz w:val="22"/>
          <w:szCs w:val="22"/>
        </w:rPr>
      </w:pPr>
    </w:p>
    <w:p w14:paraId="47341341" w14:textId="738E152E" w:rsidR="00A71483" w:rsidRDefault="00A71483" w:rsidP="00A71483">
      <w:pPr>
        <w:jc w:val="center"/>
        <w:rPr>
          <w:rFonts w:ascii="Arial" w:hAnsi="Arial" w:cs="Arial"/>
          <w:b/>
          <w:sz w:val="22"/>
          <w:szCs w:val="22"/>
        </w:rPr>
      </w:pPr>
    </w:p>
    <w:p w14:paraId="2CCF864A" w14:textId="305F9309" w:rsidR="00CF2A97" w:rsidRDefault="00CF2A97" w:rsidP="00A71483">
      <w:pPr>
        <w:jc w:val="center"/>
        <w:rPr>
          <w:rFonts w:ascii="Arial" w:hAnsi="Arial" w:cs="Arial"/>
          <w:b/>
          <w:sz w:val="22"/>
          <w:szCs w:val="22"/>
        </w:rPr>
      </w:pPr>
    </w:p>
    <w:p w14:paraId="5D98850D" w14:textId="77777777" w:rsidR="00CF2A97" w:rsidRPr="002614B8" w:rsidRDefault="00CF2A97" w:rsidP="00A71483">
      <w:pPr>
        <w:jc w:val="center"/>
        <w:rPr>
          <w:rFonts w:ascii="Arial" w:hAnsi="Arial" w:cs="Arial"/>
          <w:b/>
          <w:sz w:val="22"/>
          <w:szCs w:val="22"/>
        </w:rPr>
      </w:pPr>
    </w:p>
    <w:p w14:paraId="7135F74B" w14:textId="77777777" w:rsidR="00A71483" w:rsidRPr="002614B8" w:rsidRDefault="00A71483" w:rsidP="00A71483">
      <w:pPr>
        <w:jc w:val="center"/>
        <w:rPr>
          <w:rFonts w:ascii="Arial" w:hAnsi="Arial" w:cs="Arial"/>
          <w:b/>
          <w:sz w:val="22"/>
          <w:szCs w:val="22"/>
        </w:rPr>
      </w:pPr>
      <w:r w:rsidRPr="002614B8">
        <w:rPr>
          <w:rFonts w:ascii="Arial" w:hAnsi="Arial" w:cs="Arial"/>
          <w:b/>
          <w:sz w:val="22"/>
          <w:szCs w:val="22"/>
        </w:rPr>
        <w:lastRenderedPageBreak/>
        <w:t>ANEXO No. 08</w:t>
      </w:r>
    </w:p>
    <w:p w14:paraId="0D9509E9" w14:textId="77777777" w:rsidR="00A71483" w:rsidRPr="002614B8" w:rsidRDefault="00A71483" w:rsidP="00A71483">
      <w:pPr>
        <w:pStyle w:val="Sinespaciado"/>
        <w:jc w:val="center"/>
        <w:rPr>
          <w:rFonts w:ascii="Arial" w:hAnsi="Arial" w:cs="Arial"/>
          <w:b/>
          <w:lang w:val="es-CO"/>
        </w:rPr>
      </w:pPr>
      <w:r w:rsidRPr="002614B8">
        <w:rPr>
          <w:rFonts w:ascii="Arial" w:hAnsi="Arial" w:cs="Arial"/>
          <w:b/>
          <w:lang w:val="es-CO"/>
        </w:rPr>
        <w:t>INCENTIVO A LAS MYPIME</w:t>
      </w:r>
    </w:p>
    <w:p w14:paraId="4B4D7232" w14:textId="77777777" w:rsidR="00A71483" w:rsidRPr="002614B8" w:rsidRDefault="00A71483" w:rsidP="00A71483">
      <w:pPr>
        <w:pStyle w:val="Sinespaciado"/>
        <w:jc w:val="center"/>
        <w:rPr>
          <w:rFonts w:ascii="Arial" w:hAnsi="Arial" w:cs="Arial"/>
          <w:b/>
          <w:lang w:val="es-CO"/>
        </w:rPr>
      </w:pPr>
    </w:p>
    <w:p w14:paraId="2093CA67" w14:textId="77777777" w:rsidR="00A71483" w:rsidRPr="002614B8" w:rsidRDefault="00A71483" w:rsidP="00A71483">
      <w:pPr>
        <w:pStyle w:val="Sinespaciado"/>
        <w:jc w:val="center"/>
        <w:rPr>
          <w:rFonts w:ascii="Arial" w:hAnsi="Arial" w:cs="Arial"/>
          <w:b/>
          <w:lang w:val="es-CO"/>
        </w:rPr>
      </w:pPr>
    </w:p>
    <w:p w14:paraId="5CE09668" w14:textId="77777777"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14:paraId="2503B197" w14:textId="77777777" w:rsidR="00A71483" w:rsidRPr="002614B8" w:rsidRDefault="00A71483" w:rsidP="00A71483">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A71483" w:rsidRPr="002614B8" w14:paraId="08AC2BBB" w14:textId="77777777" w:rsidTr="004A2AE6">
        <w:trPr>
          <w:trHeight w:hRule="exact" w:val="668"/>
        </w:trPr>
        <w:tc>
          <w:tcPr>
            <w:tcW w:w="2122" w:type="dxa"/>
            <w:hideMark/>
          </w:tcPr>
          <w:p w14:paraId="636D5B60" w14:textId="77777777" w:rsidR="00A71483" w:rsidRPr="002614B8" w:rsidRDefault="00A71483" w:rsidP="004A2AE6">
            <w:pPr>
              <w:pStyle w:val="Sinespaciado"/>
              <w:jc w:val="center"/>
              <w:rPr>
                <w:rFonts w:ascii="Arial" w:hAnsi="Arial" w:cs="Arial"/>
                <w:b/>
                <w:bCs/>
              </w:rPr>
            </w:pPr>
            <w:r w:rsidRPr="002614B8">
              <w:rPr>
                <w:rFonts w:ascii="Arial" w:hAnsi="Arial" w:cs="Arial"/>
                <w:b/>
              </w:rPr>
              <w:t>NUMERO DE TRABAJADORES</w:t>
            </w:r>
          </w:p>
        </w:tc>
        <w:tc>
          <w:tcPr>
            <w:tcW w:w="2962" w:type="dxa"/>
            <w:hideMark/>
          </w:tcPr>
          <w:p w14:paraId="7B57B50A" w14:textId="77777777" w:rsidR="00A71483" w:rsidRPr="002614B8" w:rsidRDefault="00A71483" w:rsidP="004A2AE6">
            <w:pPr>
              <w:pStyle w:val="Sinespaciado"/>
              <w:jc w:val="center"/>
              <w:rPr>
                <w:rFonts w:ascii="Arial" w:hAnsi="Arial" w:cs="Arial"/>
                <w:b/>
              </w:rPr>
            </w:pPr>
            <w:r w:rsidRPr="002614B8">
              <w:rPr>
                <w:rFonts w:ascii="Arial" w:hAnsi="Arial" w:cs="Arial"/>
                <w:b/>
              </w:rPr>
              <w:t>CONDICIÓN</w:t>
            </w:r>
          </w:p>
        </w:tc>
        <w:tc>
          <w:tcPr>
            <w:tcW w:w="3958" w:type="dxa"/>
            <w:hideMark/>
          </w:tcPr>
          <w:p w14:paraId="44C0468F" w14:textId="77777777" w:rsidR="00A71483" w:rsidRPr="002614B8" w:rsidRDefault="00A71483" w:rsidP="004A2AE6">
            <w:pPr>
              <w:pStyle w:val="Sinespaciado"/>
              <w:jc w:val="center"/>
              <w:rPr>
                <w:rFonts w:ascii="Arial" w:hAnsi="Arial" w:cs="Arial"/>
                <w:b/>
              </w:rPr>
            </w:pPr>
            <w:r w:rsidRPr="002614B8">
              <w:rPr>
                <w:rFonts w:ascii="Arial" w:hAnsi="Arial" w:cs="Arial"/>
                <w:b/>
              </w:rPr>
              <w:t>DOCUMENTO</w:t>
            </w:r>
          </w:p>
        </w:tc>
      </w:tr>
      <w:tr w:rsidR="00A71483" w:rsidRPr="002614B8" w14:paraId="5EDB39D7" w14:textId="77777777" w:rsidTr="002414E1">
        <w:trPr>
          <w:trHeight w:hRule="exact" w:val="1231"/>
        </w:trPr>
        <w:tc>
          <w:tcPr>
            <w:tcW w:w="2122" w:type="dxa"/>
          </w:tcPr>
          <w:p w14:paraId="38288749" w14:textId="77777777" w:rsidR="00A71483" w:rsidRPr="002614B8" w:rsidRDefault="00A71483" w:rsidP="004A2AE6">
            <w:pPr>
              <w:pStyle w:val="Sinespaciado"/>
              <w:rPr>
                <w:rFonts w:ascii="Arial" w:hAnsi="Arial" w:cs="Arial"/>
                <w:b/>
              </w:rPr>
            </w:pPr>
          </w:p>
        </w:tc>
        <w:tc>
          <w:tcPr>
            <w:tcW w:w="2962" w:type="dxa"/>
            <w:hideMark/>
          </w:tcPr>
          <w:p w14:paraId="0E4102E9" w14:textId="77777777" w:rsidR="00A71483" w:rsidRPr="002614B8" w:rsidRDefault="00A71483" w:rsidP="004A2AE6">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14:paraId="454B1624" w14:textId="77777777" w:rsidR="00A71483" w:rsidRPr="002614B8" w:rsidRDefault="00A71483" w:rsidP="004A2AE6">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14:paraId="5CEAD102" w14:textId="77777777" w:rsidTr="002414E1">
        <w:trPr>
          <w:trHeight w:hRule="exact" w:val="1277"/>
        </w:trPr>
        <w:tc>
          <w:tcPr>
            <w:tcW w:w="2122" w:type="dxa"/>
          </w:tcPr>
          <w:p w14:paraId="20BD9A1A" w14:textId="77777777" w:rsidR="00A71483" w:rsidRPr="002614B8" w:rsidRDefault="00A71483" w:rsidP="004A2AE6">
            <w:pPr>
              <w:pStyle w:val="Sinespaciado"/>
              <w:rPr>
                <w:rFonts w:ascii="Arial" w:hAnsi="Arial" w:cs="Arial"/>
                <w:b/>
              </w:rPr>
            </w:pPr>
          </w:p>
        </w:tc>
        <w:tc>
          <w:tcPr>
            <w:tcW w:w="2962" w:type="dxa"/>
            <w:hideMark/>
          </w:tcPr>
          <w:p w14:paraId="2B07901D" w14:textId="77777777" w:rsidR="00A71483" w:rsidRPr="002614B8" w:rsidRDefault="00A71483" w:rsidP="004A2AE6">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14:paraId="22D90C01" w14:textId="77777777" w:rsidR="00A71483" w:rsidRPr="002614B8" w:rsidRDefault="00A71483" w:rsidP="004A2AE6">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14:paraId="09AFD867" w14:textId="77777777" w:rsidTr="004A2AE6">
        <w:trPr>
          <w:trHeight w:hRule="exact" w:val="746"/>
        </w:trPr>
        <w:tc>
          <w:tcPr>
            <w:tcW w:w="2122" w:type="dxa"/>
          </w:tcPr>
          <w:p w14:paraId="0C136CF1" w14:textId="77777777" w:rsidR="00A71483" w:rsidRPr="002614B8" w:rsidRDefault="00A71483" w:rsidP="004A2AE6">
            <w:pPr>
              <w:pStyle w:val="Sinespaciado"/>
              <w:rPr>
                <w:rFonts w:ascii="Arial" w:hAnsi="Arial" w:cs="Arial"/>
                <w:b/>
              </w:rPr>
            </w:pPr>
          </w:p>
        </w:tc>
        <w:tc>
          <w:tcPr>
            <w:tcW w:w="2962" w:type="dxa"/>
            <w:hideMark/>
          </w:tcPr>
          <w:p w14:paraId="5428D338" w14:textId="77777777" w:rsidR="00A71483" w:rsidRPr="002614B8" w:rsidRDefault="00A71483" w:rsidP="004A2AE6">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14:paraId="629D792A" w14:textId="77777777" w:rsidR="00A71483" w:rsidRPr="002614B8" w:rsidRDefault="00A71483" w:rsidP="004A2AE6">
            <w:pPr>
              <w:pStyle w:val="Sinespaciado"/>
              <w:jc w:val="both"/>
              <w:rPr>
                <w:rFonts w:ascii="Arial" w:hAnsi="Arial" w:cs="Arial"/>
              </w:rPr>
            </w:pPr>
            <w:r w:rsidRPr="002614B8">
              <w:rPr>
                <w:rFonts w:ascii="Arial" w:hAnsi="Arial" w:cs="Arial"/>
              </w:rPr>
              <w:t>N/A</w:t>
            </w:r>
          </w:p>
        </w:tc>
      </w:tr>
    </w:tbl>
    <w:p w14:paraId="0A392C6A" w14:textId="77777777" w:rsidR="00A71483" w:rsidRPr="002614B8" w:rsidRDefault="00A71483" w:rsidP="00A71483">
      <w:pPr>
        <w:pStyle w:val="Sinespaciado"/>
        <w:jc w:val="center"/>
        <w:rPr>
          <w:rFonts w:ascii="Arial" w:hAnsi="Arial" w:cs="Arial"/>
          <w:b/>
        </w:rPr>
      </w:pPr>
    </w:p>
    <w:p w14:paraId="290583F9" w14:textId="77777777" w:rsidR="00A71483" w:rsidRPr="002614B8" w:rsidRDefault="00A71483" w:rsidP="00A71483">
      <w:pPr>
        <w:pStyle w:val="Sinespaciado"/>
        <w:jc w:val="center"/>
        <w:rPr>
          <w:rFonts w:ascii="Arial" w:hAnsi="Arial" w:cs="Arial"/>
          <w:b/>
          <w:lang w:val="es-CO"/>
        </w:rPr>
      </w:pPr>
    </w:p>
    <w:p w14:paraId="68F21D90" w14:textId="77777777" w:rsidR="00A71483" w:rsidRPr="002614B8" w:rsidRDefault="00A71483" w:rsidP="00A71483">
      <w:pPr>
        <w:pStyle w:val="Sinespaciado"/>
        <w:jc w:val="center"/>
        <w:rPr>
          <w:rFonts w:ascii="Arial" w:hAnsi="Arial" w:cs="Arial"/>
          <w:b/>
        </w:rPr>
      </w:pPr>
    </w:p>
    <w:p w14:paraId="13C326F3" w14:textId="77777777" w:rsidR="00A71483" w:rsidRPr="002614B8" w:rsidRDefault="00A71483" w:rsidP="00A71483">
      <w:pPr>
        <w:rPr>
          <w:rFonts w:ascii="Arial" w:hAnsi="Arial" w:cs="Arial"/>
          <w:sz w:val="22"/>
          <w:szCs w:val="22"/>
        </w:rPr>
      </w:pPr>
    </w:p>
    <w:p w14:paraId="60736D5C" w14:textId="77777777" w:rsidR="00A71483" w:rsidRPr="002614B8" w:rsidRDefault="00A71483" w:rsidP="00A71483">
      <w:pPr>
        <w:pStyle w:val="Sinespaciado"/>
        <w:jc w:val="both"/>
        <w:rPr>
          <w:rFonts w:ascii="Arial" w:hAnsi="Arial" w:cs="Arial"/>
        </w:rPr>
      </w:pPr>
      <w:r w:rsidRPr="002614B8">
        <w:rPr>
          <w:rFonts w:ascii="Arial" w:hAnsi="Arial" w:cs="Arial"/>
        </w:rPr>
        <w:t>Atentamente,</w:t>
      </w:r>
    </w:p>
    <w:p w14:paraId="4853B841" w14:textId="77777777" w:rsidR="00A71483" w:rsidRPr="002614B8" w:rsidRDefault="00A71483" w:rsidP="00A71483">
      <w:pPr>
        <w:pStyle w:val="Sinespaciado"/>
        <w:jc w:val="both"/>
        <w:rPr>
          <w:rFonts w:ascii="Arial" w:hAnsi="Arial" w:cs="Arial"/>
        </w:rPr>
      </w:pPr>
    </w:p>
    <w:p w14:paraId="50125231" w14:textId="77777777" w:rsidR="00A71483" w:rsidRPr="002614B8" w:rsidRDefault="00A71483" w:rsidP="00A71483">
      <w:pPr>
        <w:pStyle w:val="Sinespaciado"/>
        <w:jc w:val="both"/>
        <w:rPr>
          <w:rFonts w:ascii="Arial" w:hAnsi="Arial" w:cs="Arial"/>
        </w:rPr>
      </w:pPr>
    </w:p>
    <w:p w14:paraId="5A25747A" w14:textId="77777777" w:rsidR="00A71483" w:rsidRPr="002614B8" w:rsidRDefault="00A71483" w:rsidP="00A71483">
      <w:pPr>
        <w:pStyle w:val="Sinespaciado"/>
        <w:jc w:val="both"/>
        <w:rPr>
          <w:rFonts w:ascii="Arial" w:hAnsi="Arial" w:cs="Arial"/>
        </w:rPr>
      </w:pPr>
    </w:p>
    <w:p w14:paraId="09B8D95D" w14:textId="77777777" w:rsidR="00A71483" w:rsidRPr="002614B8" w:rsidRDefault="00A71483" w:rsidP="00A71483">
      <w:pPr>
        <w:pStyle w:val="Sinespaciado"/>
        <w:jc w:val="both"/>
        <w:rPr>
          <w:rFonts w:ascii="Arial" w:hAnsi="Arial" w:cs="Arial"/>
        </w:rPr>
      </w:pPr>
    </w:p>
    <w:p w14:paraId="0D529A45"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360A7950"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4545F9EA"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5D724B7A"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0A022EA9"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2F01F09F" w14:textId="77777777" w:rsidR="00A71483" w:rsidRPr="000B6229" w:rsidRDefault="00A71483" w:rsidP="00A71483">
      <w:pPr>
        <w:pStyle w:val="Sinespaciado"/>
        <w:jc w:val="both"/>
        <w:rPr>
          <w:rFonts w:ascii="Arial" w:hAnsi="Arial" w:cs="Arial"/>
          <w:b/>
        </w:rPr>
      </w:pPr>
      <w:r w:rsidRPr="002614B8">
        <w:rPr>
          <w:rFonts w:ascii="Arial" w:hAnsi="Arial" w:cs="Arial"/>
          <w:b/>
        </w:rPr>
        <w:t>NOMBRE DE QUIEN FIRMA:</w:t>
      </w:r>
    </w:p>
    <w:p w14:paraId="78BEFD2A" w14:textId="77777777" w:rsidR="00A71483" w:rsidRPr="000B6229" w:rsidRDefault="00A71483" w:rsidP="00A71483">
      <w:pPr>
        <w:rPr>
          <w:rFonts w:ascii="Arial" w:hAnsi="Arial" w:cs="Arial"/>
          <w:sz w:val="22"/>
          <w:szCs w:val="22"/>
        </w:rPr>
      </w:pPr>
    </w:p>
    <w:p w14:paraId="27A76422" w14:textId="77777777" w:rsidR="00A71483" w:rsidRPr="000B6229" w:rsidRDefault="00A71483" w:rsidP="00A71483">
      <w:pPr>
        <w:rPr>
          <w:rFonts w:ascii="Arial" w:hAnsi="Arial" w:cs="Arial"/>
          <w:sz w:val="22"/>
          <w:szCs w:val="22"/>
        </w:rPr>
      </w:pPr>
    </w:p>
    <w:p w14:paraId="49206A88" w14:textId="77777777" w:rsidR="00A71483" w:rsidRPr="000B6229" w:rsidRDefault="00A71483" w:rsidP="00A71483">
      <w:pPr>
        <w:rPr>
          <w:rFonts w:ascii="Arial" w:hAnsi="Arial" w:cs="Arial"/>
          <w:b/>
          <w:sz w:val="22"/>
          <w:szCs w:val="22"/>
        </w:rPr>
      </w:pPr>
    </w:p>
    <w:p w14:paraId="67B7A70C" w14:textId="77777777" w:rsidR="00A71483" w:rsidRPr="000F6655" w:rsidRDefault="00A71483" w:rsidP="00A71483">
      <w:pPr>
        <w:pStyle w:val="Cuerpo"/>
      </w:pPr>
    </w:p>
    <w:p w14:paraId="71887C79" w14:textId="77777777" w:rsidR="00A71483" w:rsidRDefault="00A71483" w:rsidP="00A71483"/>
    <w:p w14:paraId="3B7FD67C" w14:textId="77777777" w:rsidR="00EC24C1" w:rsidRPr="00A71483" w:rsidRDefault="00EC24C1" w:rsidP="00A71483">
      <w:pPr>
        <w:rPr>
          <w:rStyle w:val="apple-converted-space"/>
          <w:lang w:val="es-CO"/>
        </w:rPr>
      </w:pPr>
    </w:p>
    <w:sectPr w:rsidR="00EC24C1" w:rsidRPr="00A71483" w:rsidSect="001C4051">
      <w:headerReference w:type="default" r:id="rId11"/>
      <w:footerReference w:type="default" r:id="rId12"/>
      <w:pgSz w:w="12242" w:h="18722" w:code="125"/>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6BF4" w14:textId="77777777" w:rsidR="00E24AB3" w:rsidRDefault="00E24AB3" w:rsidP="00D239C7">
      <w:r>
        <w:separator/>
      </w:r>
    </w:p>
  </w:endnote>
  <w:endnote w:type="continuationSeparator" w:id="0">
    <w:p w14:paraId="3B167BC9" w14:textId="77777777" w:rsidR="00E24AB3" w:rsidRDefault="00E24AB3"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46DD" w14:textId="77777777" w:rsidR="004A2AE6" w:rsidRDefault="004A2AE6" w:rsidP="00D239C7">
    <w:pPr>
      <w:jc w:val="center"/>
      <w:rPr>
        <w:rFonts w:ascii="Arial" w:hAnsi="Arial" w:cs="Arial"/>
        <w:color w:val="4B514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1411BE" w14:paraId="595A1943" w14:textId="77777777" w:rsidTr="001F2CCB">
      <w:trPr>
        <w:trHeight w:val="70"/>
      </w:trPr>
      <w:tc>
        <w:tcPr>
          <w:tcW w:w="4414" w:type="dxa"/>
          <w:vMerge w:val="restart"/>
          <w:vAlign w:val="center"/>
        </w:tcPr>
        <w:p w14:paraId="4F0D5C9B" w14:textId="77777777" w:rsidR="001411BE" w:rsidRDefault="001411BE"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w:t>
          </w:r>
          <w:r w:rsidRPr="00071855">
            <w:rPr>
              <w:rStyle w:val="apple-converted-space"/>
              <w:rFonts w:ascii="Arial" w:hAnsi="Arial" w:cs="Arial"/>
              <w:sz w:val="14"/>
              <w:szCs w:val="14"/>
            </w:rPr>
            <w:t xml:space="preserve">Abg. </w:t>
          </w:r>
          <w:r>
            <w:rPr>
              <w:rStyle w:val="apple-converted-space"/>
              <w:rFonts w:ascii="Arial" w:hAnsi="Arial" w:cs="Arial"/>
              <w:sz w:val="14"/>
              <w:szCs w:val="14"/>
            </w:rPr>
            <w:t xml:space="preserve">Kelly Plazas </w:t>
          </w:r>
        </w:p>
        <w:p w14:paraId="4EA6895D" w14:textId="77777777" w:rsidR="001411BE" w:rsidRPr="000A1648" w:rsidRDefault="001411BE"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Asesora Jurídica de la</w:t>
          </w:r>
          <w:r w:rsidRPr="00071855">
            <w:rPr>
              <w:rStyle w:val="apple-converted-space"/>
              <w:rFonts w:ascii="Arial" w:hAnsi="Arial" w:cs="Arial"/>
              <w:sz w:val="14"/>
              <w:szCs w:val="14"/>
            </w:rPr>
            <w:t xml:space="preserve"> </w:t>
          </w:r>
          <w:r>
            <w:rPr>
              <w:rStyle w:val="apple-converted-space"/>
              <w:rFonts w:ascii="Arial" w:hAnsi="Arial" w:cs="Arial"/>
              <w:sz w:val="14"/>
              <w:szCs w:val="14"/>
            </w:rPr>
            <w:t>Dirección de Bienes y Servicios</w:t>
          </w:r>
        </w:p>
      </w:tc>
      <w:tc>
        <w:tcPr>
          <w:tcW w:w="4415" w:type="dxa"/>
          <w:vAlign w:val="center"/>
        </w:tcPr>
        <w:p w14:paraId="65F09391" w14:textId="77777777" w:rsidR="001411BE" w:rsidRPr="000A1648" w:rsidRDefault="001411BE"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1411BE" w14:paraId="7C92A5D3" w14:textId="77777777" w:rsidTr="001F2CCB">
      <w:trPr>
        <w:trHeight w:val="70"/>
      </w:trPr>
      <w:tc>
        <w:tcPr>
          <w:tcW w:w="4414" w:type="dxa"/>
          <w:vMerge/>
          <w:vAlign w:val="center"/>
        </w:tcPr>
        <w:p w14:paraId="7087F548" w14:textId="77777777" w:rsidR="001411BE" w:rsidRPr="000A1648" w:rsidRDefault="001411BE"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2AD9B21C" w14:textId="77777777" w:rsidR="001411BE" w:rsidRDefault="001411BE"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1411BE" w14:paraId="4358359A" w14:textId="77777777" w:rsidTr="001F2CCB">
      <w:trPr>
        <w:trHeight w:val="127"/>
      </w:trPr>
      <w:tc>
        <w:tcPr>
          <w:tcW w:w="4414" w:type="dxa"/>
          <w:vMerge/>
          <w:vAlign w:val="center"/>
        </w:tcPr>
        <w:p w14:paraId="20F07EB3" w14:textId="77777777" w:rsidR="001411BE" w:rsidRPr="000A1648" w:rsidRDefault="001411BE"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453953FF" w14:textId="77777777" w:rsidR="001411BE" w:rsidRDefault="001411BE"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r>
    <w:tr w:rsidR="001411BE" w14:paraId="3157CBEA" w14:textId="77777777" w:rsidTr="001F2CCB">
      <w:trPr>
        <w:trHeight w:val="107"/>
      </w:trPr>
      <w:tc>
        <w:tcPr>
          <w:tcW w:w="4414" w:type="dxa"/>
          <w:vAlign w:val="center"/>
        </w:tcPr>
        <w:p w14:paraId="2A0D383A" w14:textId="77777777" w:rsidR="001411BE" w:rsidRPr="000A1648" w:rsidRDefault="001411BE" w:rsidP="001411BE">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Área técnica </w:t>
          </w:r>
        </w:p>
      </w:tc>
      <w:tc>
        <w:tcPr>
          <w:tcW w:w="4415" w:type="dxa"/>
          <w:vAlign w:val="center"/>
        </w:tcPr>
        <w:p w14:paraId="5832D665" w14:textId="77777777" w:rsidR="001411BE" w:rsidRPr="000A1648" w:rsidRDefault="001411BE" w:rsidP="001411BE">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5C3E0E74" w14:textId="77777777" w:rsidR="004A2AE6" w:rsidRDefault="004A2AE6" w:rsidP="00D239C7">
    <w:pPr>
      <w:jc w:val="center"/>
      <w:rPr>
        <w:rFonts w:ascii="Arial" w:hAnsi="Arial" w:cs="Arial"/>
        <w:color w:val="4B514E"/>
        <w:sz w:val="16"/>
        <w:szCs w:val="16"/>
      </w:rPr>
    </w:pPr>
  </w:p>
  <w:p w14:paraId="66A1FAB9" w14:textId="77777777" w:rsidR="004A2AE6" w:rsidRDefault="004A2AE6" w:rsidP="00D239C7">
    <w:pPr>
      <w:jc w:val="center"/>
      <w:rPr>
        <w:rFonts w:ascii="Arial" w:hAnsi="Arial" w:cs="Arial"/>
        <w:color w:val="4B514E"/>
        <w:sz w:val="16"/>
        <w:szCs w:val="16"/>
      </w:rPr>
    </w:pPr>
  </w:p>
  <w:p w14:paraId="76BB753C" w14:textId="77777777" w:rsidR="004A2AE6" w:rsidRDefault="004A2AE6" w:rsidP="00D239C7">
    <w:pPr>
      <w:jc w:val="center"/>
      <w:rPr>
        <w:rFonts w:ascii="Arial" w:hAnsi="Arial" w:cs="Arial"/>
        <w:color w:val="4B514E"/>
        <w:sz w:val="16"/>
        <w:szCs w:val="16"/>
      </w:rPr>
    </w:pPr>
  </w:p>
  <w:p w14:paraId="513DA1E0" w14:textId="77777777" w:rsidR="004A2AE6" w:rsidRDefault="004A2AE6" w:rsidP="00D239C7">
    <w:pPr>
      <w:jc w:val="center"/>
      <w:rPr>
        <w:rFonts w:ascii="Arial" w:hAnsi="Arial" w:cs="Arial"/>
        <w:color w:val="4B514E"/>
        <w:sz w:val="16"/>
        <w:szCs w:val="16"/>
      </w:rPr>
    </w:pPr>
  </w:p>
  <w:p w14:paraId="75CAC6F5" w14:textId="77777777" w:rsidR="004A2AE6" w:rsidRDefault="004A2AE6" w:rsidP="00D239C7">
    <w:pPr>
      <w:jc w:val="center"/>
      <w:rPr>
        <w:rFonts w:ascii="Arial" w:hAnsi="Arial" w:cs="Arial"/>
        <w:color w:val="4B514E"/>
        <w:sz w:val="16"/>
        <w:szCs w:val="16"/>
      </w:rPr>
    </w:pPr>
  </w:p>
  <w:p w14:paraId="3CE4A871" w14:textId="77777777" w:rsidR="004A2AE6" w:rsidRPr="00B40BF9" w:rsidRDefault="004A2AE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8942588" w14:textId="77777777" w:rsidR="004A2AE6" w:rsidRPr="00B40BF9" w:rsidRDefault="004A2AE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295B4C7F" w14:textId="77777777" w:rsidR="004A2AE6" w:rsidRPr="00B40BF9" w:rsidRDefault="004A2AE6"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1139E8AD" w14:textId="77777777" w:rsidR="004A2AE6" w:rsidRPr="00B40BF9" w:rsidRDefault="004A2AE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5CA8C" w14:textId="77777777" w:rsidR="00E24AB3" w:rsidRDefault="00E24AB3" w:rsidP="00D239C7">
      <w:r>
        <w:separator/>
      </w:r>
    </w:p>
  </w:footnote>
  <w:footnote w:type="continuationSeparator" w:id="0">
    <w:p w14:paraId="0F986B39" w14:textId="77777777" w:rsidR="00E24AB3" w:rsidRDefault="00E24AB3" w:rsidP="00D239C7">
      <w:r>
        <w:continuationSeparator/>
      </w:r>
    </w:p>
  </w:footnote>
  <w:footnote w:id="1">
    <w:p w14:paraId="689327A8" w14:textId="77777777" w:rsidR="004A2AE6" w:rsidRPr="00A622EB" w:rsidRDefault="004A2AE6" w:rsidP="00A71483">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14:paraId="08A2956D" w14:textId="77777777" w:rsidR="004A2AE6" w:rsidRPr="00AA5BEC" w:rsidRDefault="004A2AE6" w:rsidP="00A71483">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BB84" w14:textId="77777777" w:rsidR="004A2AE6" w:rsidRDefault="004A2AE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6B9B6" w14:textId="77777777" w:rsidR="004A2AE6" w:rsidRDefault="004A2AE6" w:rsidP="00D239C7">
    <w:pPr>
      <w:pStyle w:val="Encabezado"/>
    </w:pPr>
  </w:p>
  <w:p w14:paraId="22F860BB" w14:textId="77777777" w:rsidR="004A2AE6" w:rsidRDefault="004A2AE6"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0B1B9F"/>
    <w:multiLevelType w:val="hybridMultilevel"/>
    <w:tmpl w:val="93CA2A2A"/>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2"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3"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50A33DD"/>
    <w:multiLevelType w:val="hybridMultilevel"/>
    <w:tmpl w:val="EA208C8E"/>
    <w:lvl w:ilvl="0" w:tplc="C3C00D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D1C21DB"/>
    <w:multiLevelType w:val="hybridMultilevel"/>
    <w:tmpl w:val="5B0064E0"/>
    <w:numStyleLink w:val="Estiloimportado5"/>
  </w:abstractNum>
  <w:abstractNum w:abstractNumId="51"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2"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27"/>
  </w:num>
  <w:num w:numId="4">
    <w:abstractNumId w:val="3"/>
  </w:num>
  <w:num w:numId="5">
    <w:abstractNumId w:val="37"/>
  </w:num>
  <w:num w:numId="6">
    <w:abstractNumId w:val="47"/>
  </w:num>
  <w:num w:numId="7">
    <w:abstractNumId w:val="36"/>
  </w:num>
  <w:num w:numId="8">
    <w:abstractNumId w:val="6"/>
  </w:num>
  <w:num w:numId="9">
    <w:abstractNumId w:val="2"/>
  </w:num>
  <w:num w:numId="10">
    <w:abstractNumId w:val="30"/>
  </w:num>
  <w:num w:numId="11">
    <w:abstractNumId w:val="38"/>
  </w:num>
  <w:num w:numId="12">
    <w:abstractNumId w:val="25"/>
  </w:num>
  <w:num w:numId="13">
    <w:abstractNumId w:val="1"/>
  </w:num>
  <w:num w:numId="14">
    <w:abstractNumId w:val="41"/>
  </w:num>
  <w:num w:numId="15">
    <w:abstractNumId w:val="8"/>
  </w:num>
  <w:num w:numId="16">
    <w:abstractNumId w:val="24"/>
  </w:num>
  <w:num w:numId="17">
    <w:abstractNumId w:val="18"/>
  </w:num>
  <w:num w:numId="18">
    <w:abstractNumId w:val="14"/>
  </w:num>
  <w:num w:numId="19">
    <w:abstractNumId w:val="13"/>
  </w:num>
  <w:num w:numId="20">
    <w:abstractNumId w:val="5"/>
  </w:num>
  <w:num w:numId="21">
    <w:abstractNumId w:val="29"/>
  </w:num>
  <w:num w:numId="22">
    <w:abstractNumId w:val="9"/>
  </w:num>
  <w:num w:numId="23">
    <w:abstractNumId w:val="28"/>
  </w:num>
  <w:num w:numId="24">
    <w:abstractNumId w:val="19"/>
  </w:num>
  <w:num w:numId="25">
    <w:abstractNumId w:val="0"/>
  </w:num>
  <w:num w:numId="26">
    <w:abstractNumId w:val="40"/>
  </w:num>
  <w:num w:numId="27">
    <w:abstractNumId w:val="23"/>
    <w:lvlOverride w:ilvl="0">
      <w:lvl w:ilvl="0" w:tplc="170C6E1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53"/>
  </w:num>
  <w:num w:numId="37">
    <w:abstractNumId w:val="42"/>
  </w:num>
  <w:num w:numId="38">
    <w:abstractNumId w:val="34"/>
  </w:num>
  <w:num w:numId="39">
    <w:abstractNumId w:val="48"/>
  </w:num>
  <w:num w:numId="40">
    <w:abstractNumId w:val="52"/>
  </w:num>
  <w:num w:numId="41">
    <w:abstractNumId w:val="20"/>
  </w:num>
  <w:num w:numId="42">
    <w:abstractNumId w:val="26"/>
  </w:num>
  <w:num w:numId="43">
    <w:abstractNumId w:val="7"/>
  </w:num>
  <w:num w:numId="44">
    <w:abstractNumId w:val="35"/>
  </w:num>
  <w:num w:numId="45">
    <w:abstractNumId w:val="11"/>
  </w:num>
  <w:num w:numId="46">
    <w:abstractNumId w:val="45"/>
  </w:num>
  <w:num w:numId="47">
    <w:abstractNumId w:val="10"/>
  </w:num>
  <w:num w:numId="48">
    <w:abstractNumId w:val="39"/>
  </w:num>
  <w:num w:numId="49">
    <w:abstractNumId w:val="43"/>
  </w:num>
  <w:num w:numId="50">
    <w:abstractNumId w:val="21"/>
  </w:num>
  <w:num w:numId="51">
    <w:abstractNumId w:val="15"/>
  </w:num>
  <w:num w:numId="52">
    <w:abstractNumId w:val="16"/>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43E7"/>
    <w:rsid w:val="00011ADD"/>
    <w:rsid w:val="00032DC8"/>
    <w:rsid w:val="000334CB"/>
    <w:rsid w:val="00033A70"/>
    <w:rsid w:val="000570E1"/>
    <w:rsid w:val="00072A47"/>
    <w:rsid w:val="00075992"/>
    <w:rsid w:val="00087D38"/>
    <w:rsid w:val="000B05E3"/>
    <w:rsid w:val="000B370E"/>
    <w:rsid w:val="0011395B"/>
    <w:rsid w:val="001330B2"/>
    <w:rsid w:val="001411BE"/>
    <w:rsid w:val="00160E81"/>
    <w:rsid w:val="001A0BA7"/>
    <w:rsid w:val="001B0821"/>
    <w:rsid w:val="001C4051"/>
    <w:rsid w:val="001D62C5"/>
    <w:rsid w:val="0020198C"/>
    <w:rsid w:val="002414E1"/>
    <w:rsid w:val="0024341A"/>
    <w:rsid w:val="002614B8"/>
    <w:rsid w:val="002730FD"/>
    <w:rsid w:val="002811D5"/>
    <w:rsid w:val="00292A7A"/>
    <w:rsid w:val="002A4EEC"/>
    <w:rsid w:val="002A5EA5"/>
    <w:rsid w:val="002B6305"/>
    <w:rsid w:val="00315FBB"/>
    <w:rsid w:val="003219E4"/>
    <w:rsid w:val="0032329A"/>
    <w:rsid w:val="00352F89"/>
    <w:rsid w:val="003701E4"/>
    <w:rsid w:val="003967E7"/>
    <w:rsid w:val="003A40FC"/>
    <w:rsid w:val="003B4079"/>
    <w:rsid w:val="003C260B"/>
    <w:rsid w:val="003E38D0"/>
    <w:rsid w:val="003E711E"/>
    <w:rsid w:val="00423A5B"/>
    <w:rsid w:val="00442B60"/>
    <w:rsid w:val="004A2AE6"/>
    <w:rsid w:val="004C49FF"/>
    <w:rsid w:val="004E7867"/>
    <w:rsid w:val="0050374B"/>
    <w:rsid w:val="00583332"/>
    <w:rsid w:val="005A3BE6"/>
    <w:rsid w:val="005A7CBB"/>
    <w:rsid w:val="005D7F6E"/>
    <w:rsid w:val="00605582"/>
    <w:rsid w:val="00621D64"/>
    <w:rsid w:val="0063016A"/>
    <w:rsid w:val="00695772"/>
    <w:rsid w:val="006B1F5B"/>
    <w:rsid w:val="006D659A"/>
    <w:rsid w:val="006E2518"/>
    <w:rsid w:val="00782C9B"/>
    <w:rsid w:val="007861B1"/>
    <w:rsid w:val="007A5709"/>
    <w:rsid w:val="00811EFB"/>
    <w:rsid w:val="008553EE"/>
    <w:rsid w:val="008578CD"/>
    <w:rsid w:val="0089330A"/>
    <w:rsid w:val="008A4F73"/>
    <w:rsid w:val="00907591"/>
    <w:rsid w:val="00920939"/>
    <w:rsid w:val="009439F1"/>
    <w:rsid w:val="00960D71"/>
    <w:rsid w:val="009A2607"/>
    <w:rsid w:val="009D1608"/>
    <w:rsid w:val="009E32FA"/>
    <w:rsid w:val="009E3749"/>
    <w:rsid w:val="009F26EF"/>
    <w:rsid w:val="009F5F1F"/>
    <w:rsid w:val="00A27FAE"/>
    <w:rsid w:val="00A71483"/>
    <w:rsid w:val="00A71998"/>
    <w:rsid w:val="00A82E3A"/>
    <w:rsid w:val="00AC4721"/>
    <w:rsid w:val="00AF09B0"/>
    <w:rsid w:val="00B10755"/>
    <w:rsid w:val="00B33989"/>
    <w:rsid w:val="00BC2D42"/>
    <w:rsid w:val="00C06723"/>
    <w:rsid w:val="00C0692E"/>
    <w:rsid w:val="00C17653"/>
    <w:rsid w:val="00C50EFC"/>
    <w:rsid w:val="00C52D55"/>
    <w:rsid w:val="00C76C4C"/>
    <w:rsid w:val="00CB2967"/>
    <w:rsid w:val="00CE1E7F"/>
    <w:rsid w:val="00CF2A97"/>
    <w:rsid w:val="00D239C7"/>
    <w:rsid w:val="00D60EF9"/>
    <w:rsid w:val="00DD78A8"/>
    <w:rsid w:val="00DE5EC2"/>
    <w:rsid w:val="00E142AF"/>
    <w:rsid w:val="00E24AB3"/>
    <w:rsid w:val="00E44C0F"/>
    <w:rsid w:val="00E547B6"/>
    <w:rsid w:val="00E7304F"/>
    <w:rsid w:val="00EB65C6"/>
    <w:rsid w:val="00EC24C1"/>
    <w:rsid w:val="00ED5A6E"/>
    <w:rsid w:val="00EE3AB3"/>
    <w:rsid w:val="00F0270F"/>
    <w:rsid w:val="00F55F19"/>
    <w:rsid w:val="00F64C10"/>
    <w:rsid w:val="00FD0CBC"/>
    <w:rsid w:val="00FE1FFF"/>
    <w:rsid w:val="00FF7E40"/>
    <w:rsid w:val="5AAFD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8464"/>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NormalTable1">
    <w:name w:val="Normal Table1"/>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COMPRAS UDEC</DisplayName>
        <AccountId>12</AccountId>
        <AccountType/>
      </UserInfo>
      <UserInfo>
        <DisplayName>RICARDO ANDRES JIMENEZ NIETO</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09f181325477b98af6f7b1554e879b30">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7dec3e7d63d3100854fd570e4f6a2a1"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81482-4AE5-4B53-93CB-6733DE8A6167}">
  <ds:schemaRefs>
    <ds:schemaRef ds:uri="http://schemas.microsoft.com/office/2006/metadata/properties"/>
    <ds:schemaRef ds:uri="http://schemas.microsoft.com/office/infopath/2007/PartnerControls"/>
    <ds:schemaRef ds:uri="2e64a49e-5761-41ef-9ea0-25cf9ab84d8b"/>
  </ds:schemaRefs>
</ds:datastoreItem>
</file>

<file path=customXml/itemProps2.xml><?xml version="1.0" encoding="utf-8"?>
<ds:datastoreItem xmlns:ds="http://schemas.openxmlformats.org/officeDocument/2006/customXml" ds:itemID="{7AE88472-231A-4594-A51E-C8890E6DA4C2}">
  <ds:schemaRefs>
    <ds:schemaRef ds:uri="http://schemas.microsoft.com/sharepoint/v3/contenttype/forms"/>
  </ds:schemaRefs>
</ds:datastoreItem>
</file>

<file path=customXml/itemProps3.xml><?xml version="1.0" encoding="utf-8"?>
<ds:datastoreItem xmlns:ds="http://schemas.openxmlformats.org/officeDocument/2006/customXml" ds:itemID="{08644D1C-3AAF-4AA7-A2B6-F6212F7269CC}"/>
</file>

<file path=docProps/app.xml><?xml version="1.0" encoding="utf-8"?>
<Properties xmlns="http://schemas.openxmlformats.org/officeDocument/2006/extended-properties" xmlns:vt="http://schemas.openxmlformats.org/officeDocument/2006/docPropsVTypes">
  <Template>Normal</Template>
  <TotalTime>17</TotalTime>
  <Pages>24</Pages>
  <Words>7868</Words>
  <Characters>43279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KELLY JOHANNA PLAZAS VASQUEZ</cp:lastModifiedBy>
  <cp:revision>6</cp:revision>
  <cp:lastPrinted>2019-08-22T20:39:00Z</cp:lastPrinted>
  <dcterms:created xsi:type="dcterms:W3CDTF">2019-08-27T16:40:00Z</dcterms:created>
  <dcterms:modified xsi:type="dcterms:W3CDTF">2019-11-07T23:49:00Z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