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39" w:rsidRPr="00E35C82" w:rsidRDefault="00657939" w:rsidP="00E35C82">
      <w:pPr>
        <w:pStyle w:val="Cuerpo"/>
        <w:jc w:val="center"/>
        <w:rPr>
          <w:rStyle w:val="apple-converted-space"/>
          <w:rFonts w:ascii="Arial" w:hAnsi="Arial" w:cs="Arial"/>
          <w:sz w:val="18"/>
          <w:szCs w:val="22"/>
        </w:rPr>
      </w:pPr>
      <w:r w:rsidRPr="00657939">
        <w:rPr>
          <w:rStyle w:val="apple-converted-space"/>
          <w:rFonts w:ascii="Arial" w:hAnsi="Arial" w:cs="Arial"/>
          <w:b/>
          <w:sz w:val="22"/>
          <w:szCs w:val="22"/>
        </w:rPr>
        <w:t>ANEXO No</w:t>
      </w:r>
      <w:bookmarkStart w:id="0" w:name="_GoBack"/>
      <w:bookmarkEnd w:id="0"/>
      <w:r w:rsidRPr="00657939">
        <w:rPr>
          <w:rStyle w:val="apple-converted-space"/>
          <w:rFonts w:ascii="Arial" w:hAnsi="Arial" w:cs="Arial"/>
          <w:b/>
          <w:sz w:val="22"/>
          <w:szCs w:val="22"/>
        </w:rPr>
        <w:t>. 01</w:t>
      </w:r>
    </w:p>
    <w:p w:rsidR="00657939" w:rsidRPr="00657939" w:rsidRDefault="00657939" w:rsidP="00657939">
      <w:pPr>
        <w:pStyle w:val="Cuerpo"/>
        <w:jc w:val="center"/>
        <w:rPr>
          <w:rFonts w:ascii="Arial" w:eastAsia="Arial" w:hAnsi="Arial" w:cs="Arial"/>
          <w:b/>
          <w:bCs/>
          <w:sz w:val="22"/>
          <w:szCs w:val="22"/>
        </w:rPr>
      </w:pPr>
    </w:p>
    <w:p w:rsidR="00657939" w:rsidRPr="00657939" w:rsidRDefault="00657939" w:rsidP="00657939">
      <w:pPr>
        <w:pStyle w:val="Cuerpo"/>
        <w:jc w:val="center"/>
        <w:rPr>
          <w:rStyle w:val="apple-converted-space"/>
          <w:rFonts w:ascii="Arial" w:eastAsia="Arial" w:hAnsi="Arial" w:cs="Arial"/>
          <w:b/>
          <w:bCs/>
          <w:sz w:val="22"/>
          <w:szCs w:val="22"/>
        </w:rPr>
      </w:pPr>
      <w:r w:rsidRPr="00657939">
        <w:rPr>
          <w:rStyle w:val="apple-converted-space"/>
          <w:rFonts w:ascii="Arial" w:hAnsi="Arial" w:cs="Arial"/>
          <w:b/>
          <w:sz w:val="22"/>
          <w:szCs w:val="22"/>
        </w:rPr>
        <w:t>CARTA DE PRESENTACIÓN DE LA PROPUESTA</w:t>
      </w:r>
    </w:p>
    <w:p w:rsidR="00657939" w:rsidRPr="002614B8" w:rsidRDefault="00657939" w:rsidP="00657939">
      <w:pPr>
        <w:pStyle w:val="Cuerpo"/>
        <w:jc w:val="center"/>
        <w:rPr>
          <w:rFonts w:ascii="Arial" w:eastAsia="Arial" w:hAnsi="Arial" w:cs="Arial"/>
          <w:b/>
          <w:bCs/>
          <w:sz w:val="22"/>
          <w:szCs w:val="22"/>
        </w:rPr>
      </w:pPr>
    </w:p>
    <w:p w:rsidR="00657939" w:rsidRPr="002614B8" w:rsidRDefault="00657939" w:rsidP="00657939">
      <w:pPr>
        <w:pStyle w:val="Cuerpo"/>
        <w:jc w:val="center"/>
        <w:rPr>
          <w:rFonts w:ascii="Arial" w:eastAsia="Arial" w:hAnsi="Arial" w:cs="Arial"/>
          <w:b/>
          <w:bCs/>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657939">
      <w:pPr>
        <w:jc w:val="both"/>
        <w:rPr>
          <w:rFonts w:ascii="Arial" w:hAnsi="Arial" w:cs="Arial"/>
          <w:b/>
          <w:sz w:val="22"/>
          <w:szCs w:val="22"/>
        </w:rPr>
      </w:pPr>
      <w:r w:rsidRPr="002614B8">
        <w:rPr>
          <w:rStyle w:val="apple-converted-space"/>
          <w:rFonts w:ascii="Arial" w:hAnsi="Arial" w:cs="Arial"/>
          <w:sz w:val="22"/>
          <w:szCs w:val="22"/>
        </w:rPr>
        <w:t xml:space="preserve">REF: Propuesta u oferta para </w:t>
      </w:r>
      <w:r>
        <w:rPr>
          <w:rFonts w:ascii="Arial" w:hAnsi="Arial" w:cs="Arial"/>
          <w:sz w:val="22"/>
          <w:szCs w:val="22"/>
        </w:rPr>
        <w:t>la</w:t>
      </w:r>
      <w:r w:rsidRPr="00657939">
        <w:rPr>
          <w:rFonts w:ascii="Arial" w:hAnsi="Arial" w:cs="Arial"/>
          <w:b/>
          <w:sz w:val="22"/>
          <w:szCs w:val="22"/>
        </w:rPr>
        <w:t xml:space="preserve"> “</w:t>
      </w:r>
      <w:r w:rsidR="00347FDF" w:rsidRPr="00347FDF">
        <w:rPr>
          <w:rFonts w:ascii="Arial" w:hAnsi="Arial" w:cs="Arial"/>
          <w:b/>
          <w:sz w:val="22"/>
          <w:szCs w:val="22"/>
        </w:rPr>
        <w:t>PRESTAR LOS SERVICIOS COMO AGENCIA DE MEDIOS PARA LA EJECUCIÓN DEL PLAN DE MEDIOS DE LA UNIVERSIDAD DE CUNDINAMARCA, EN LA DIFUSIÓN DE LA GESTIÓN, PLANES, PROGRAMAS, PROYECTOS, EVENTOS Y DEMÁS EVENTOS ACADÉMICO – INSTITUCIONALES DE LA UNIVERSIDAD, CON EL FIN DE FORTALECER Y POSICIONAR SU IMAGEN INSTITUCIONAL</w:t>
      </w:r>
      <w:r w:rsidRPr="00657939">
        <w:rPr>
          <w:rFonts w:ascii="Arial" w:hAnsi="Arial" w:cs="Arial"/>
          <w:b/>
          <w:sz w:val="22"/>
          <w:szCs w:val="22"/>
        </w:rPr>
        <w:t>”</w:t>
      </w:r>
    </w:p>
    <w:p w:rsidR="00657939" w:rsidRPr="002614B8" w:rsidRDefault="00657939" w:rsidP="00657939">
      <w:pPr>
        <w:pStyle w:val="Cuerpo"/>
        <w:jc w:val="both"/>
        <w:rPr>
          <w:rFonts w:ascii="Arial" w:hAnsi="Arial" w:cs="Arial"/>
          <w:b/>
          <w:color w:val="auto"/>
          <w:sz w:val="22"/>
          <w:szCs w:val="22"/>
          <w:lang w:val="es-CO" w:eastAsia="en-US"/>
        </w:rPr>
      </w:pPr>
    </w:p>
    <w:p w:rsidR="00657939" w:rsidRPr="002614B8" w:rsidRDefault="00657939" w:rsidP="00657939">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proofErr w:type="gramStart"/>
      <w:r w:rsidRPr="002614B8">
        <w:rPr>
          <w:rStyle w:val="apple-converted-space"/>
          <w:rFonts w:ascii="Arial" w:hAnsi="Arial" w:cs="Arial"/>
          <w:sz w:val="22"/>
          <w:szCs w:val="22"/>
        </w:rPr>
        <w:t>de</w:t>
      </w:r>
      <w:proofErr w:type="gramEnd"/>
      <w:r w:rsidRPr="002614B8">
        <w:rPr>
          <w:rStyle w:val="apple-converted-space"/>
          <w:rFonts w:ascii="Arial" w:hAnsi="Arial" w:cs="Arial"/>
          <w:sz w:val="22"/>
          <w:szCs w:val="22"/>
        </w:rPr>
        <w:t xml:space="preserve"> acuerdo a las especificaciones técnicas que se señalan y teniendo en cuenta el presupuesto oficial.</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4Que me comprometo a cumplir a cabalidad con todos los requerimientos técnicos obligatorios mencionados en la presente invitación.</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lastRenderedPageBreak/>
        <w:t>8. Que en caso de resultar seleccionado me comprometo a ejecutar el contrato al precio ofrecido.</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9. Que conozco y acepto en un todo las leyes generales y especiales aplicables a este proceso contractual.</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10. Que en cuanto al impuesto IVA pertenezco al </w:t>
      </w:r>
      <w:proofErr w:type="spellStart"/>
      <w:r w:rsidRPr="002614B8">
        <w:rPr>
          <w:rStyle w:val="apple-converted-space"/>
          <w:rFonts w:ascii="Arial" w:hAnsi="Arial" w:cs="Arial"/>
          <w:sz w:val="22"/>
          <w:szCs w:val="22"/>
        </w:rPr>
        <w:t>ré</w:t>
      </w:r>
      <w:proofErr w:type="spellEnd"/>
      <w:r w:rsidRPr="002614B8">
        <w:rPr>
          <w:rStyle w:val="apple-converted-space"/>
          <w:rFonts w:ascii="Arial" w:hAnsi="Arial" w:cs="Arial"/>
          <w:sz w:val="22"/>
          <w:szCs w:val="22"/>
          <w:lang w:val="es-CO"/>
        </w:rPr>
        <w:t>gimen _______ (</w:t>
      </w:r>
      <w:proofErr w:type="spellStart"/>
      <w:r w:rsidRPr="002614B8">
        <w:rPr>
          <w:rStyle w:val="apple-converted-space"/>
          <w:rFonts w:ascii="Arial" w:hAnsi="Arial" w:cs="Arial"/>
          <w:sz w:val="22"/>
          <w:szCs w:val="22"/>
          <w:lang w:val="es-CO"/>
        </w:rPr>
        <w:t>Com</w:t>
      </w:r>
      <w:proofErr w:type="spellEnd"/>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11. Que todos los documentos que acompañan esta propuesta u oferta son veraces, ciertos y </w:t>
      </w:r>
      <w:proofErr w:type="spellStart"/>
      <w:r w:rsidRPr="002614B8">
        <w:rPr>
          <w:rStyle w:val="apple-converted-space"/>
          <w:rFonts w:ascii="Arial" w:hAnsi="Arial" w:cs="Arial"/>
          <w:sz w:val="22"/>
          <w:szCs w:val="22"/>
        </w:rPr>
        <w:t>auté</w:t>
      </w:r>
      <w:proofErr w:type="spellEnd"/>
      <w:r w:rsidRPr="002614B8">
        <w:rPr>
          <w:rStyle w:val="apple-converted-space"/>
          <w:rFonts w:ascii="Arial" w:hAnsi="Arial" w:cs="Arial"/>
          <w:sz w:val="22"/>
          <w:szCs w:val="22"/>
          <w:lang w:val="pt-PT"/>
        </w:rPr>
        <w:t>nticos.</w:t>
      </w:r>
    </w:p>
    <w:p w:rsidR="00657939" w:rsidRPr="002614B8" w:rsidRDefault="00657939" w:rsidP="00657939">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rsidR="00657939" w:rsidRPr="002614B8" w:rsidRDefault="00657939" w:rsidP="00657939">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657939" w:rsidRPr="002614B8" w:rsidRDefault="00657939" w:rsidP="00657939">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657939" w:rsidRPr="002614B8" w:rsidRDefault="00657939" w:rsidP="00657939">
      <w:pPr>
        <w:pStyle w:val="Prrafodelista"/>
        <w:numPr>
          <w:ilvl w:val="0"/>
          <w:numId w:val="34"/>
        </w:numPr>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Ciudad: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Dirección: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Teléfono(s): Fax: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E-mail: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Firma del representante legal/ persona natural: </w:t>
      </w:r>
    </w:p>
    <w:p w:rsidR="00657939" w:rsidRPr="002614B8" w:rsidRDefault="00657939" w:rsidP="00657939">
      <w:pPr>
        <w:pStyle w:val="Cuerpo"/>
        <w:jc w:val="both"/>
        <w:rPr>
          <w:rFonts w:ascii="Arial" w:eastAsia="Arial" w:hAnsi="Arial" w:cs="Arial"/>
          <w:b/>
          <w:sz w:val="22"/>
          <w:szCs w:val="22"/>
        </w:rPr>
      </w:pPr>
    </w:p>
    <w:p w:rsidR="00657939" w:rsidRPr="002614B8" w:rsidRDefault="00657939" w:rsidP="00657939">
      <w:pPr>
        <w:pStyle w:val="Cuerpo"/>
        <w:jc w:val="both"/>
        <w:rPr>
          <w:rFonts w:ascii="Arial" w:eastAsia="Arial" w:hAnsi="Arial" w:cs="Arial"/>
          <w:b/>
          <w:sz w:val="22"/>
          <w:szCs w:val="22"/>
        </w:rPr>
      </w:pP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rsidR="00637FE4" w:rsidRDefault="00637FE4" w:rsidP="00657939">
      <w:pPr>
        <w:pStyle w:val="Cuerpo"/>
        <w:jc w:val="center"/>
        <w:rPr>
          <w:rStyle w:val="apple-converted-space"/>
          <w:rFonts w:ascii="Arial" w:hAnsi="Arial" w:cs="Arial"/>
          <w:b/>
          <w:sz w:val="22"/>
          <w:szCs w:val="22"/>
          <w:lang w:val="pt-PT"/>
        </w:rPr>
      </w:pPr>
    </w:p>
    <w:p w:rsidR="00637FE4" w:rsidRDefault="00637FE4" w:rsidP="00657939">
      <w:pPr>
        <w:pStyle w:val="Cuerpo"/>
        <w:jc w:val="center"/>
        <w:rPr>
          <w:rStyle w:val="apple-converted-space"/>
          <w:rFonts w:ascii="Arial" w:hAnsi="Arial" w:cs="Arial"/>
          <w:b/>
          <w:sz w:val="22"/>
          <w:szCs w:val="22"/>
          <w:lang w:val="pt-PT"/>
        </w:rPr>
      </w:pPr>
    </w:p>
    <w:p w:rsidR="00637FE4" w:rsidRDefault="00637FE4" w:rsidP="00657939">
      <w:pPr>
        <w:pStyle w:val="Cuerpo"/>
        <w:jc w:val="center"/>
        <w:rPr>
          <w:rStyle w:val="apple-converted-space"/>
          <w:rFonts w:ascii="Arial" w:hAnsi="Arial" w:cs="Arial"/>
          <w:b/>
          <w:sz w:val="22"/>
          <w:szCs w:val="22"/>
          <w:lang w:val="pt-PT"/>
        </w:rPr>
      </w:pPr>
    </w:p>
    <w:p w:rsidR="00637FE4" w:rsidRDefault="00637FE4" w:rsidP="00657939">
      <w:pPr>
        <w:pStyle w:val="Cuerpo"/>
        <w:jc w:val="center"/>
        <w:rPr>
          <w:rStyle w:val="apple-converted-space"/>
          <w:rFonts w:ascii="Arial" w:hAnsi="Arial" w:cs="Arial"/>
          <w:b/>
          <w:sz w:val="22"/>
          <w:szCs w:val="22"/>
          <w:lang w:val="pt-PT"/>
        </w:rPr>
      </w:pPr>
    </w:p>
    <w:p w:rsidR="00637FE4" w:rsidRDefault="00637FE4" w:rsidP="00657939">
      <w:pPr>
        <w:pStyle w:val="Cuerpo"/>
        <w:jc w:val="center"/>
        <w:rPr>
          <w:rStyle w:val="apple-converted-space"/>
          <w:rFonts w:ascii="Arial" w:hAnsi="Arial" w:cs="Arial"/>
          <w:b/>
          <w:sz w:val="22"/>
          <w:szCs w:val="22"/>
          <w:lang w:val="pt-PT"/>
        </w:rPr>
      </w:pPr>
    </w:p>
    <w:p w:rsidR="00637FE4" w:rsidRDefault="00637FE4" w:rsidP="00657939">
      <w:pPr>
        <w:pStyle w:val="Cuerpo"/>
        <w:jc w:val="center"/>
        <w:rPr>
          <w:rStyle w:val="apple-converted-space"/>
          <w:rFonts w:ascii="Arial" w:hAnsi="Arial" w:cs="Arial"/>
          <w:b/>
          <w:sz w:val="22"/>
          <w:szCs w:val="22"/>
          <w:lang w:val="pt-PT"/>
        </w:rPr>
      </w:pPr>
    </w:p>
    <w:p w:rsidR="00657939" w:rsidRPr="00657939" w:rsidRDefault="00657939" w:rsidP="00657939">
      <w:pPr>
        <w:pStyle w:val="Cuerpo"/>
        <w:jc w:val="center"/>
        <w:rPr>
          <w:rStyle w:val="apple-converted-space"/>
          <w:rFonts w:ascii="Arial" w:hAnsi="Arial" w:cs="Arial"/>
          <w:b/>
          <w:bCs/>
          <w:sz w:val="22"/>
          <w:szCs w:val="22"/>
          <w:lang w:val="pt-PT"/>
        </w:rPr>
      </w:pPr>
      <w:r w:rsidRPr="00657939">
        <w:rPr>
          <w:rStyle w:val="apple-converted-space"/>
          <w:rFonts w:ascii="Arial" w:hAnsi="Arial" w:cs="Arial"/>
          <w:b/>
          <w:sz w:val="22"/>
          <w:szCs w:val="22"/>
          <w:lang w:val="pt-PT"/>
        </w:rPr>
        <w:lastRenderedPageBreak/>
        <w:t>ANEXO No. 02</w:t>
      </w:r>
    </w:p>
    <w:p w:rsidR="00657939" w:rsidRPr="00657939" w:rsidRDefault="00657939" w:rsidP="00657939">
      <w:pPr>
        <w:pStyle w:val="Cuerpo"/>
        <w:jc w:val="center"/>
        <w:rPr>
          <w:rStyle w:val="apple-converted-space"/>
          <w:rFonts w:ascii="Arial" w:eastAsia="Arial" w:hAnsi="Arial" w:cs="Arial"/>
          <w:b/>
          <w:bCs/>
          <w:sz w:val="22"/>
          <w:szCs w:val="22"/>
        </w:rPr>
      </w:pPr>
      <w:r w:rsidRPr="00657939">
        <w:rPr>
          <w:rStyle w:val="apple-converted-space"/>
          <w:rFonts w:ascii="Arial" w:eastAsia="Arial" w:hAnsi="Arial" w:cs="Arial"/>
          <w:b/>
          <w:sz w:val="22"/>
          <w:szCs w:val="22"/>
        </w:rPr>
        <w:t>COMPROMISO ANTICORRUPCIÓN</w:t>
      </w:r>
    </w:p>
    <w:p w:rsidR="00657939" w:rsidRPr="00657939" w:rsidRDefault="00657939" w:rsidP="00657939">
      <w:pPr>
        <w:pStyle w:val="Cuerpo"/>
        <w:jc w:val="center"/>
        <w:rPr>
          <w:rStyle w:val="apple-converted-space"/>
          <w:rFonts w:ascii="Arial" w:eastAsia="Arial" w:hAnsi="Arial" w:cs="Arial"/>
          <w:b/>
          <w:bCs/>
          <w:sz w:val="22"/>
          <w:szCs w:val="22"/>
        </w:rPr>
      </w:pPr>
    </w:p>
    <w:p w:rsidR="00657939" w:rsidRPr="002614B8" w:rsidRDefault="00657939" w:rsidP="00657939">
      <w:pPr>
        <w:pStyle w:val="Cuerpo"/>
        <w:jc w:val="center"/>
        <w:rPr>
          <w:rStyle w:val="apple-converted-space"/>
          <w:rFonts w:ascii="Arial" w:eastAsia="Arial" w:hAnsi="Arial" w:cs="Arial"/>
          <w:b/>
          <w:bCs/>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657939" w:rsidRPr="002614B8" w:rsidRDefault="00657939" w:rsidP="00657939">
      <w:pPr>
        <w:pStyle w:val="Cuerpo"/>
        <w:jc w:val="both"/>
        <w:rPr>
          <w:rStyle w:val="apple-converted-space"/>
          <w:rFonts w:ascii="Arial" w:eastAsia="Arial" w:hAnsi="Arial" w:cs="Arial"/>
          <w:sz w:val="22"/>
          <w:szCs w:val="22"/>
        </w:rPr>
      </w:pPr>
    </w:p>
    <w:p w:rsidR="00657939" w:rsidRDefault="00657939" w:rsidP="00657939">
      <w:pPr>
        <w:jc w:val="both"/>
        <w:rPr>
          <w:rFonts w:ascii="Arial" w:hAnsi="Arial" w:cs="Arial"/>
          <w:b/>
          <w:sz w:val="22"/>
          <w:szCs w:val="22"/>
        </w:rPr>
      </w:pPr>
      <w:r w:rsidRPr="002614B8">
        <w:rPr>
          <w:rStyle w:val="apple-converted-space"/>
          <w:rFonts w:ascii="Arial" w:hAnsi="Arial" w:cs="Arial"/>
          <w:sz w:val="22"/>
          <w:szCs w:val="22"/>
        </w:rPr>
        <w:t xml:space="preserve">REF: Compromiso Anticorrupción de la Propuesta para </w:t>
      </w:r>
      <w:r w:rsidRPr="002614B8">
        <w:rPr>
          <w:rFonts w:ascii="Arial" w:hAnsi="Arial" w:cs="Arial"/>
          <w:sz w:val="22"/>
          <w:szCs w:val="22"/>
        </w:rPr>
        <w:t>la</w:t>
      </w:r>
      <w:r w:rsidRPr="002614B8">
        <w:rPr>
          <w:rFonts w:ascii="Arial" w:hAnsi="Arial" w:cs="Arial"/>
          <w:b/>
          <w:sz w:val="22"/>
          <w:szCs w:val="22"/>
        </w:rPr>
        <w:t xml:space="preserve"> </w:t>
      </w:r>
      <w:r w:rsidRPr="00657939">
        <w:rPr>
          <w:rFonts w:ascii="Arial" w:hAnsi="Arial" w:cs="Arial"/>
          <w:b/>
          <w:sz w:val="22"/>
          <w:szCs w:val="22"/>
        </w:rPr>
        <w:t>“</w:t>
      </w:r>
      <w:r w:rsidR="00347FDF" w:rsidRPr="00076CA0">
        <w:rPr>
          <w:rFonts w:ascii="Arial" w:hAnsi="Arial" w:cs="Arial"/>
          <w:b/>
          <w:sz w:val="22"/>
          <w:szCs w:val="22"/>
        </w:rPr>
        <w:t>PRESTAR LOS SERVICIOS COMO AGENCIA DE MEDIOS PARA LA EJECUCIÓN DEL PLAN DE MEDIOS DE LA UNIVERSIDAD DE CUNDINAMARCA, EN LA DIFUSIÓN DE LA GESTIÓN, PLANES,</w:t>
      </w:r>
      <w:r w:rsidR="00347FDF">
        <w:rPr>
          <w:rFonts w:ascii="Arial" w:hAnsi="Arial" w:cs="Arial"/>
          <w:b/>
          <w:sz w:val="22"/>
          <w:szCs w:val="22"/>
        </w:rPr>
        <w:t xml:space="preserve"> </w:t>
      </w:r>
      <w:r w:rsidR="00347FDF" w:rsidRPr="00076CA0">
        <w:rPr>
          <w:rFonts w:ascii="Arial" w:hAnsi="Arial" w:cs="Arial"/>
          <w:b/>
          <w:sz w:val="22"/>
          <w:szCs w:val="22"/>
        </w:rPr>
        <w:t>PROGRAMAS, PROYECTOS, EVENTOS Y DEMÁS EVENTOS ACADÉMICO – INSTITUCIONALES DE LA UNIVERSIDAD, CON EL FIN DE FORTALECER Y POSICIONAR SU IMAGEN INSTITUCIONAL</w:t>
      </w:r>
      <w:r w:rsidRPr="00657939">
        <w:rPr>
          <w:rFonts w:ascii="Arial" w:hAnsi="Arial" w:cs="Arial"/>
          <w:b/>
          <w:sz w:val="22"/>
          <w:szCs w:val="22"/>
        </w:rPr>
        <w:t>”</w:t>
      </w:r>
    </w:p>
    <w:p w:rsidR="00657939" w:rsidRPr="002614B8" w:rsidRDefault="00657939" w:rsidP="00657939">
      <w:pPr>
        <w:jc w:val="both"/>
        <w:rPr>
          <w:rFonts w:ascii="Arial" w:hAnsi="Arial" w:cs="Arial"/>
          <w:b/>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Fonts w:ascii="Arial" w:hAnsi="Arial" w:cs="Arial"/>
          <w:b/>
          <w:sz w:val="22"/>
          <w:szCs w:val="22"/>
        </w:rPr>
        <w:t xml:space="preserve"> </w:t>
      </w:r>
      <w:proofErr w:type="gramStart"/>
      <w:r w:rsidRPr="002614B8">
        <w:rPr>
          <w:rStyle w:val="apple-converted-space"/>
          <w:rFonts w:ascii="Arial" w:hAnsi="Arial" w:cs="Arial"/>
          <w:sz w:val="22"/>
          <w:szCs w:val="22"/>
        </w:rPr>
        <w:t>de</w:t>
      </w:r>
      <w:proofErr w:type="gramEnd"/>
      <w:r w:rsidRPr="002614B8">
        <w:rPr>
          <w:rStyle w:val="apple-converted-space"/>
          <w:rFonts w:ascii="Arial" w:hAnsi="Arial" w:cs="Arial"/>
          <w:sz w:val="22"/>
          <w:szCs w:val="22"/>
        </w:rPr>
        <w:t xml:space="preserve"> acuerdo a las especificaciones técnicas que se señalan y teniendo en cuenta el presupuesto oficial, señalado en los términos de referencia.</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657939" w:rsidRPr="002614B8" w:rsidRDefault="00657939" w:rsidP="00657939">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808080"/>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808080"/>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w:t>
      </w:r>
    </w:p>
    <w:p w:rsidR="00657939" w:rsidRPr="002614B8" w:rsidRDefault="00657939" w:rsidP="00657939">
      <w:pPr>
        <w:pStyle w:val="Cuerpo"/>
        <w:jc w:val="both"/>
        <w:rPr>
          <w:rStyle w:val="apple-converted-space"/>
          <w:rFonts w:ascii="Arial" w:eastAsia="Arial" w:hAnsi="Arial" w:cs="Arial"/>
          <w:bCs/>
          <w:sz w:val="22"/>
          <w:szCs w:val="22"/>
        </w:rPr>
      </w:pPr>
    </w:p>
    <w:p w:rsidR="00A931E3" w:rsidRDefault="00657939" w:rsidP="00A931E3">
      <w:pPr>
        <w:pStyle w:val="Cuerpo"/>
        <w:numPr>
          <w:ilvl w:val="0"/>
          <w:numId w:val="48"/>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A931E3" w:rsidRDefault="00A931E3" w:rsidP="00A931E3">
      <w:pPr>
        <w:pStyle w:val="Cuerpo"/>
        <w:ind w:left="720"/>
        <w:jc w:val="both"/>
        <w:rPr>
          <w:rStyle w:val="apple-converted-space"/>
          <w:rFonts w:ascii="Arial" w:eastAsia="Arial" w:hAnsi="Arial" w:cs="Arial"/>
          <w:bCs/>
          <w:sz w:val="22"/>
          <w:szCs w:val="22"/>
        </w:rPr>
      </w:pPr>
    </w:p>
    <w:p w:rsidR="00A931E3" w:rsidRDefault="00657939" w:rsidP="00A931E3">
      <w:pPr>
        <w:pStyle w:val="Cuerpo"/>
        <w:numPr>
          <w:ilvl w:val="0"/>
          <w:numId w:val="48"/>
        </w:numPr>
        <w:jc w:val="both"/>
        <w:rPr>
          <w:rFonts w:ascii="Arial" w:eastAsia="Arial" w:hAnsi="Arial" w:cs="Arial"/>
          <w:bCs/>
          <w:sz w:val="22"/>
          <w:szCs w:val="22"/>
        </w:rPr>
      </w:pPr>
      <w:r w:rsidRPr="00A931E3">
        <w:rPr>
          <w:rStyle w:val="apple-converted-space"/>
          <w:rFonts w:ascii="Arial" w:eastAsia="Arial" w:hAnsi="Arial" w:cs="Arial"/>
          <w:sz w:val="22"/>
          <w:szCs w:val="22"/>
        </w:rPr>
        <w:t xml:space="preserve">No estamos en causal de inhabilidad alguna para celebrar el contrato objeto del Proceso de Contratación </w:t>
      </w:r>
      <w:r w:rsidRPr="00A931E3">
        <w:rPr>
          <w:rFonts w:ascii="Arial" w:hAnsi="Arial" w:cs="Arial"/>
          <w:sz w:val="22"/>
          <w:szCs w:val="22"/>
          <w:lang w:val="es-CO"/>
        </w:rPr>
        <w:t xml:space="preserve">para </w:t>
      </w:r>
      <w:r w:rsidRPr="00A931E3">
        <w:rPr>
          <w:rFonts w:ascii="Arial" w:hAnsi="Arial" w:cs="Arial"/>
          <w:sz w:val="22"/>
          <w:szCs w:val="22"/>
        </w:rPr>
        <w:t>la</w:t>
      </w:r>
      <w:r w:rsidRPr="00A931E3">
        <w:rPr>
          <w:rFonts w:ascii="Arial" w:hAnsi="Arial" w:cs="Arial"/>
          <w:b/>
          <w:sz w:val="22"/>
          <w:szCs w:val="22"/>
        </w:rPr>
        <w:t xml:space="preserve"> “</w:t>
      </w:r>
      <w:r w:rsidR="0045482F" w:rsidRPr="00A931E3">
        <w:rPr>
          <w:rFonts w:ascii="Arial" w:hAnsi="Arial" w:cs="Arial"/>
          <w:b/>
          <w:sz w:val="22"/>
          <w:szCs w:val="22"/>
        </w:rPr>
        <w:t>PRESTAR LOS SERVICIOS COMO AGENCIA DE MEDIOS PARA LA EJECUCIÓN DEL PLAN DE MEDIOS DE LA UNIVERSIDAD DE CUNDINAMARCA, EN LA DIFUSIÓN DE LA GESTIÓN, PLANES, PROGRAMAS, PROYECTOS, EVENTOS Y DEMÁS EVENTOS ACADÉMICO – INSTITUCIONALES DE LA UNIVERSIDAD, CON EL FIN DE FORTALECER Y POSICIONAR SU IMAGEN INSTITUCIONAL</w:t>
      </w:r>
      <w:r w:rsidRPr="00A931E3">
        <w:rPr>
          <w:rFonts w:ascii="Arial" w:hAnsi="Arial" w:cs="Arial"/>
          <w:b/>
          <w:sz w:val="22"/>
          <w:szCs w:val="22"/>
        </w:rPr>
        <w:t>”.</w:t>
      </w:r>
    </w:p>
    <w:p w:rsidR="00A931E3" w:rsidRDefault="00A931E3" w:rsidP="00A931E3">
      <w:pPr>
        <w:pStyle w:val="Prrafodelista"/>
        <w:rPr>
          <w:rStyle w:val="apple-converted-space"/>
          <w:rFonts w:ascii="Arial" w:eastAsia="Arial" w:hAnsi="Arial" w:cs="Arial"/>
          <w:sz w:val="22"/>
          <w:szCs w:val="22"/>
        </w:rPr>
      </w:pPr>
    </w:p>
    <w:p w:rsidR="00A931E3" w:rsidRDefault="00657939" w:rsidP="00A931E3">
      <w:pPr>
        <w:pStyle w:val="Cuerpo"/>
        <w:numPr>
          <w:ilvl w:val="0"/>
          <w:numId w:val="48"/>
        </w:numPr>
        <w:jc w:val="both"/>
        <w:rPr>
          <w:rStyle w:val="apple-converted-space"/>
          <w:rFonts w:ascii="Arial" w:eastAsia="Arial" w:hAnsi="Arial" w:cs="Arial"/>
          <w:bCs/>
          <w:sz w:val="22"/>
          <w:szCs w:val="22"/>
        </w:rPr>
      </w:pPr>
      <w:r w:rsidRPr="00A931E3">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A931E3" w:rsidRDefault="00A931E3" w:rsidP="00A931E3">
      <w:pPr>
        <w:pStyle w:val="Prrafodelista"/>
        <w:rPr>
          <w:rStyle w:val="apple-converted-space"/>
          <w:rFonts w:ascii="Arial" w:eastAsia="Arial" w:hAnsi="Arial" w:cs="Arial"/>
          <w:sz w:val="22"/>
          <w:szCs w:val="22"/>
        </w:rPr>
      </w:pPr>
    </w:p>
    <w:p w:rsidR="00A931E3" w:rsidRDefault="00657939" w:rsidP="00A931E3">
      <w:pPr>
        <w:pStyle w:val="Cuerpo"/>
        <w:numPr>
          <w:ilvl w:val="0"/>
          <w:numId w:val="48"/>
        </w:numPr>
        <w:jc w:val="both"/>
        <w:rPr>
          <w:rFonts w:ascii="Arial" w:eastAsia="Arial" w:hAnsi="Arial" w:cs="Arial"/>
          <w:bCs/>
          <w:sz w:val="22"/>
          <w:szCs w:val="22"/>
        </w:rPr>
      </w:pPr>
      <w:r w:rsidRPr="00A931E3">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A931E3">
        <w:rPr>
          <w:rStyle w:val="apple-converted-space"/>
          <w:rFonts w:ascii="Arial" w:hAnsi="Arial" w:cs="Arial"/>
          <w:sz w:val="22"/>
          <w:szCs w:val="22"/>
        </w:rPr>
        <w:t xml:space="preserve">para </w:t>
      </w:r>
      <w:r w:rsidRPr="00A931E3">
        <w:rPr>
          <w:rFonts w:ascii="Arial" w:hAnsi="Arial" w:cs="Arial"/>
          <w:sz w:val="22"/>
          <w:szCs w:val="22"/>
        </w:rPr>
        <w:t>la</w:t>
      </w:r>
      <w:r w:rsidRPr="00A931E3">
        <w:rPr>
          <w:rFonts w:ascii="Arial" w:hAnsi="Arial" w:cs="Arial"/>
          <w:b/>
          <w:sz w:val="22"/>
          <w:szCs w:val="22"/>
        </w:rPr>
        <w:t xml:space="preserve"> “</w:t>
      </w:r>
      <w:r w:rsidR="0045482F" w:rsidRPr="00A931E3">
        <w:rPr>
          <w:rFonts w:ascii="Arial" w:hAnsi="Arial" w:cs="Arial"/>
          <w:b/>
          <w:sz w:val="22"/>
          <w:szCs w:val="22"/>
        </w:rPr>
        <w:t>PRESTAR LOS SERVICIOS COMO AGENCIA DE MEDIOS PARA LA EJECUCIÓN DEL PLAN DE MEDIOS DE LA UNIVERSIDAD DE CUNDINAMARCA, EN LA DIFUSIÓN DE LA GESTIÓN, PLANES, PROGRAMAS, PROYECTOS, EVENTOS Y DEMÁS EVENTOS ACADÉMICO – INSTITUCIONALES DE LA UNIVERSIDAD, CON EL FIN DE FORTALECER Y POSICIONAR SU IMAGEN INSTITUCIONAL</w:t>
      </w:r>
      <w:r w:rsidRPr="00A931E3">
        <w:rPr>
          <w:rFonts w:ascii="Arial" w:hAnsi="Arial" w:cs="Arial"/>
          <w:b/>
          <w:sz w:val="22"/>
          <w:szCs w:val="22"/>
        </w:rPr>
        <w:t>”</w:t>
      </w:r>
      <w:r w:rsidRPr="00A931E3">
        <w:rPr>
          <w:rFonts w:ascii="Arial" w:hAnsi="Arial" w:cs="Arial"/>
          <w:b/>
          <w:sz w:val="22"/>
          <w:szCs w:val="22"/>
          <w:lang w:val="es-CO"/>
        </w:rPr>
        <w:t>.</w:t>
      </w:r>
    </w:p>
    <w:p w:rsidR="00A931E3" w:rsidRDefault="00A931E3" w:rsidP="00A931E3">
      <w:pPr>
        <w:pStyle w:val="Prrafodelista"/>
        <w:rPr>
          <w:rStyle w:val="apple-converted-space"/>
          <w:rFonts w:ascii="Arial" w:eastAsia="Arial" w:hAnsi="Arial" w:cs="Arial"/>
          <w:sz w:val="22"/>
          <w:szCs w:val="22"/>
        </w:rPr>
      </w:pPr>
    </w:p>
    <w:p w:rsidR="00A931E3" w:rsidRDefault="00657939" w:rsidP="00A931E3">
      <w:pPr>
        <w:pStyle w:val="Cuerpo"/>
        <w:numPr>
          <w:ilvl w:val="0"/>
          <w:numId w:val="48"/>
        </w:numPr>
        <w:jc w:val="both"/>
        <w:rPr>
          <w:rStyle w:val="apple-converted-space"/>
          <w:rFonts w:ascii="Arial" w:eastAsia="Arial" w:hAnsi="Arial" w:cs="Arial"/>
          <w:bCs/>
          <w:sz w:val="22"/>
          <w:szCs w:val="22"/>
        </w:rPr>
      </w:pPr>
      <w:r w:rsidRPr="00A931E3">
        <w:rPr>
          <w:rStyle w:val="apple-converted-space"/>
          <w:rFonts w:ascii="Arial" w:eastAsia="Arial" w:hAnsi="Arial" w:cs="Arial"/>
          <w:sz w:val="22"/>
          <w:szCs w:val="22"/>
        </w:rPr>
        <w:t xml:space="preserve">Nos comprometemos a revelar la información que sobre el Proceso de Contratación </w:t>
      </w:r>
      <w:r w:rsidRPr="00A931E3">
        <w:rPr>
          <w:rStyle w:val="apple-converted-space"/>
          <w:rFonts w:ascii="Arial" w:hAnsi="Arial" w:cs="Arial"/>
          <w:sz w:val="22"/>
          <w:szCs w:val="22"/>
        </w:rPr>
        <w:t xml:space="preserve">para </w:t>
      </w:r>
      <w:r w:rsidRPr="00A931E3">
        <w:rPr>
          <w:rFonts w:ascii="Arial" w:hAnsi="Arial" w:cs="Arial"/>
          <w:sz w:val="22"/>
          <w:szCs w:val="22"/>
        </w:rPr>
        <w:t xml:space="preserve">la </w:t>
      </w:r>
      <w:r w:rsidRPr="00A931E3">
        <w:rPr>
          <w:rFonts w:ascii="Arial" w:hAnsi="Arial" w:cs="Arial"/>
          <w:b/>
          <w:sz w:val="22"/>
          <w:szCs w:val="22"/>
        </w:rPr>
        <w:t>“</w:t>
      </w:r>
      <w:r w:rsidR="0045482F" w:rsidRPr="00A931E3">
        <w:rPr>
          <w:rFonts w:ascii="Arial" w:hAnsi="Arial" w:cs="Arial"/>
          <w:b/>
          <w:sz w:val="22"/>
          <w:szCs w:val="22"/>
        </w:rPr>
        <w:t xml:space="preserve">PRESTAR LOS SERVICIOS COMO AGENCIA DE MEDIOS PARA LA EJECUCIÓN DEL PLAN DE MEDIOS DE LA UNIVERSIDAD DE </w:t>
      </w:r>
      <w:r w:rsidR="0045482F" w:rsidRPr="00A931E3">
        <w:rPr>
          <w:rFonts w:ascii="Arial" w:hAnsi="Arial" w:cs="Arial"/>
          <w:b/>
          <w:sz w:val="22"/>
          <w:szCs w:val="22"/>
        </w:rPr>
        <w:lastRenderedPageBreak/>
        <w:t>CUNDINAMARCA, EN LA DIFUSIÓN DE LA GESTIÓN, PLANES, PROGRAMAS, PROYECTOS, EVENTOS Y DEMÁS EVENTOS ACADÉMICO – INSTITUCIONALES DE LA UNIVERSIDAD, CON EL FIN DE FORTALECER Y POSICIONAR SU IMAGEN INSTITUCIONAL</w:t>
      </w:r>
      <w:r w:rsidRPr="00A931E3">
        <w:rPr>
          <w:rFonts w:ascii="Arial" w:hAnsi="Arial" w:cs="Arial"/>
          <w:b/>
          <w:sz w:val="22"/>
          <w:szCs w:val="22"/>
        </w:rPr>
        <w:t xml:space="preserve">” </w:t>
      </w:r>
      <w:r w:rsidRPr="00A931E3">
        <w:rPr>
          <w:rStyle w:val="apple-converted-space"/>
          <w:rFonts w:ascii="Arial" w:eastAsia="Arial" w:hAnsi="Arial" w:cs="Arial"/>
          <w:sz w:val="22"/>
          <w:szCs w:val="22"/>
        </w:rPr>
        <w:t>nos soliciten los organismos de control de la República de Colombia.</w:t>
      </w:r>
    </w:p>
    <w:p w:rsidR="00A931E3" w:rsidRDefault="00A931E3" w:rsidP="00A931E3">
      <w:pPr>
        <w:pStyle w:val="Prrafodelista"/>
        <w:rPr>
          <w:rStyle w:val="apple-converted-space"/>
          <w:rFonts w:ascii="Arial" w:eastAsia="Arial" w:hAnsi="Arial" w:cs="Arial"/>
          <w:sz w:val="22"/>
          <w:szCs w:val="22"/>
        </w:rPr>
      </w:pPr>
    </w:p>
    <w:p w:rsidR="00A931E3" w:rsidRDefault="00657939" w:rsidP="00A931E3">
      <w:pPr>
        <w:pStyle w:val="Cuerpo"/>
        <w:numPr>
          <w:ilvl w:val="0"/>
          <w:numId w:val="48"/>
        </w:numPr>
        <w:jc w:val="both"/>
        <w:rPr>
          <w:rStyle w:val="apple-converted-space"/>
          <w:rFonts w:ascii="Arial" w:eastAsia="Arial" w:hAnsi="Arial" w:cs="Arial"/>
          <w:bCs/>
          <w:sz w:val="22"/>
          <w:szCs w:val="22"/>
        </w:rPr>
      </w:pPr>
      <w:r w:rsidRPr="00A931E3">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A931E3" w:rsidRDefault="00A931E3" w:rsidP="00A931E3">
      <w:pPr>
        <w:pStyle w:val="Prrafodelista"/>
        <w:rPr>
          <w:rStyle w:val="apple-converted-space"/>
          <w:rFonts w:ascii="Arial" w:eastAsia="Arial" w:hAnsi="Arial" w:cs="Arial"/>
          <w:sz w:val="22"/>
          <w:szCs w:val="22"/>
        </w:rPr>
      </w:pPr>
    </w:p>
    <w:p w:rsidR="00657939" w:rsidRPr="00A931E3" w:rsidRDefault="00657939" w:rsidP="00A931E3">
      <w:pPr>
        <w:pStyle w:val="Cuerpo"/>
        <w:numPr>
          <w:ilvl w:val="0"/>
          <w:numId w:val="48"/>
        </w:numPr>
        <w:jc w:val="both"/>
        <w:rPr>
          <w:rStyle w:val="apple-converted-space"/>
          <w:rFonts w:ascii="Arial" w:eastAsia="Arial" w:hAnsi="Arial" w:cs="Arial"/>
          <w:bCs/>
          <w:sz w:val="22"/>
          <w:szCs w:val="22"/>
        </w:rPr>
      </w:pPr>
      <w:r w:rsidRPr="00A931E3">
        <w:rPr>
          <w:rStyle w:val="apple-converted-space"/>
          <w:rFonts w:ascii="Arial" w:eastAsia="Arial" w:hAnsi="Arial" w:cs="Arial"/>
          <w:sz w:val="22"/>
          <w:szCs w:val="22"/>
        </w:rPr>
        <w:t>Conocemos las consecuencias derivadas del incumplimiento del presente compromiso anticorrupción.</w:t>
      </w:r>
    </w:p>
    <w:p w:rsidR="00657939" w:rsidRPr="002614B8" w:rsidRDefault="00657939" w:rsidP="00657939">
      <w:pPr>
        <w:pStyle w:val="Cuerpo"/>
        <w:jc w:val="both"/>
        <w:rPr>
          <w:rStyle w:val="apple-converted-space"/>
          <w:rFonts w:ascii="Arial" w:eastAsia="Arial" w:hAnsi="Arial" w:cs="Arial"/>
          <w:bCs/>
          <w:sz w:val="22"/>
          <w:szCs w:val="22"/>
        </w:rPr>
      </w:pPr>
    </w:p>
    <w:p w:rsidR="00657939" w:rsidRPr="002614B8" w:rsidRDefault="00657939" w:rsidP="00657939">
      <w:pPr>
        <w:pStyle w:val="Cuerpo"/>
        <w:jc w:val="both"/>
        <w:rPr>
          <w:rStyle w:val="apple-converted-space"/>
          <w:rFonts w:ascii="Arial" w:eastAsia="Arial" w:hAnsi="Arial" w:cs="Arial"/>
          <w:bCs/>
          <w:sz w:val="22"/>
          <w:szCs w:val="22"/>
        </w:rPr>
      </w:pPr>
    </w:p>
    <w:p w:rsidR="00657939" w:rsidRPr="002614B8" w:rsidRDefault="00657939" w:rsidP="00657939">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w:t>
      </w:r>
    </w:p>
    <w:p w:rsidR="00657939" w:rsidRPr="002614B8" w:rsidRDefault="00657939" w:rsidP="00657939">
      <w:pPr>
        <w:pStyle w:val="Cuerpo"/>
        <w:jc w:val="center"/>
        <w:rPr>
          <w:rFonts w:ascii="Arial" w:eastAsia="Arial" w:hAnsi="Arial" w:cs="Arial"/>
          <w:b/>
          <w:bCs/>
          <w:sz w:val="22"/>
          <w:szCs w:val="22"/>
        </w:rPr>
      </w:pP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rsidR="00657939" w:rsidRPr="002614B8" w:rsidRDefault="00657939" w:rsidP="00657939">
      <w:pPr>
        <w:pStyle w:val="Cuerpo"/>
        <w:jc w:val="both"/>
        <w:rPr>
          <w:rStyle w:val="apple-converted-space"/>
          <w:rFonts w:ascii="Arial" w:hAnsi="Arial" w:cs="Arial"/>
          <w:b/>
          <w:sz w:val="22"/>
          <w:szCs w:val="22"/>
        </w:rPr>
      </w:pPr>
      <w:r w:rsidRPr="002614B8">
        <w:rPr>
          <w:rStyle w:val="apple-converted-space"/>
          <w:rFonts w:ascii="Arial" w:hAnsi="Arial" w:cs="Arial"/>
          <w:sz w:val="22"/>
          <w:szCs w:val="22"/>
        </w:rPr>
        <w:t>Firma del representante legal/ persona natural:</w:t>
      </w: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Default="00657939" w:rsidP="0045482F">
      <w:pPr>
        <w:pStyle w:val="Cuerpo"/>
        <w:rPr>
          <w:rStyle w:val="apple-converted-space"/>
          <w:rFonts w:ascii="Arial" w:hAnsi="Arial" w:cs="Arial"/>
          <w:sz w:val="22"/>
          <w:szCs w:val="22"/>
        </w:rPr>
      </w:pPr>
    </w:p>
    <w:p w:rsidR="0045482F" w:rsidRDefault="0045482F" w:rsidP="0045482F">
      <w:pPr>
        <w:pStyle w:val="Cuerpo"/>
        <w:rPr>
          <w:rStyle w:val="apple-converted-space"/>
          <w:rFonts w:ascii="Arial" w:hAnsi="Arial" w:cs="Arial"/>
          <w:sz w:val="22"/>
          <w:szCs w:val="22"/>
        </w:rPr>
      </w:pPr>
    </w:p>
    <w:p w:rsidR="00657939" w:rsidRPr="002614B8" w:rsidRDefault="00657939" w:rsidP="00657939">
      <w:pPr>
        <w:pStyle w:val="Cuerpo"/>
        <w:jc w:val="center"/>
        <w:rPr>
          <w:rStyle w:val="apple-converted-space"/>
          <w:rFonts w:ascii="Arial" w:hAnsi="Arial" w:cs="Arial"/>
          <w:sz w:val="22"/>
          <w:szCs w:val="22"/>
        </w:rPr>
      </w:pPr>
    </w:p>
    <w:p w:rsidR="00657939" w:rsidRPr="00657939" w:rsidRDefault="00657939" w:rsidP="00657939">
      <w:pPr>
        <w:pStyle w:val="Cuerpo"/>
        <w:jc w:val="center"/>
        <w:rPr>
          <w:rStyle w:val="apple-converted-space"/>
          <w:rFonts w:ascii="Arial" w:hAnsi="Arial" w:cs="Arial"/>
          <w:b/>
          <w:bCs/>
          <w:sz w:val="22"/>
          <w:szCs w:val="22"/>
          <w:lang w:val="de-DE"/>
        </w:rPr>
      </w:pPr>
      <w:r w:rsidRPr="00657939">
        <w:rPr>
          <w:rStyle w:val="apple-converted-space"/>
          <w:rFonts w:ascii="Arial" w:hAnsi="Arial" w:cs="Arial"/>
          <w:b/>
          <w:sz w:val="22"/>
          <w:szCs w:val="22"/>
          <w:lang w:val="de-DE"/>
        </w:rPr>
        <w:lastRenderedPageBreak/>
        <w:t>ANEXO N° 3</w:t>
      </w:r>
    </w:p>
    <w:p w:rsidR="00657939" w:rsidRPr="00657939" w:rsidRDefault="00657939" w:rsidP="00657939">
      <w:pPr>
        <w:pStyle w:val="Cuerpo"/>
        <w:jc w:val="center"/>
        <w:rPr>
          <w:rStyle w:val="apple-converted-space"/>
          <w:rFonts w:ascii="Arial" w:hAnsi="Arial" w:cs="Arial"/>
          <w:b/>
          <w:bCs/>
          <w:sz w:val="22"/>
          <w:szCs w:val="22"/>
          <w:lang w:val="de-DE"/>
        </w:rPr>
      </w:pPr>
    </w:p>
    <w:p w:rsidR="00657939" w:rsidRPr="00657939" w:rsidRDefault="00657939" w:rsidP="00657939">
      <w:pPr>
        <w:pStyle w:val="Cuerpo"/>
        <w:jc w:val="center"/>
        <w:rPr>
          <w:rStyle w:val="apple-converted-space"/>
          <w:rFonts w:ascii="Arial" w:hAnsi="Arial" w:cs="Arial"/>
          <w:b/>
          <w:bCs/>
          <w:sz w:val="22"/>
          <w:szCs w:val="22"/>
          <w:lang w:val="de-DE"/>
        </w:rPr>
      </w:pPr>
      <w:r w:rsidRPr="00657939">
        <w:rPr>
          <w:rStyle w:val="apple-converted-space"/>
          <w:rFonts w:ascii="Arial" w:hAnsi="Arial" w:cs="Arial"/>
          <w:b/>
          <w:sz w:val="22"/>
          <w:szCs w:val="22"/>
          <w:lang w:val="de-DE"/>
        </w:rPr>
        <w:t>FORMATO PROPUESTA ECONÓMICA</w:t>
      </w:r>
    </w:p>
    <w:p w:rsidR="00657939" w:rsidRPr="002614B8" w:rsidRDefault="00657939" w:rsidP="00657939">
      <w:pPr>
        <w:pStyle w:val="Cuerpo"/>
        <w:rPr>
          <w:rStyle w:val="apple-converted-space"/>
          <w:rFonts w:ascii="Arial" w:hAnsi="Arial" w:cs="Arial"/>
          <w:sz w:val="22"/>
          <w:szCs w:val="22"/>
        </w:rPr>
      </w:pPr>
      <w:r w:rsidRPr="002614B8">
        <w:rPr>
          <w:rStyle w:val="apple-converted-space"/>
          <w:rFonts w:ascii="Arial" w:hAnsi="Arial" w:cs="Arial"/>
          <w:sz w:val="22"/>
          <w:szCs w:val="22"/>
        </w:rPr>
        <w:t>FECHA: _________________________________________________________</w:t>
      </w:r>
    </w:p>
    <w:p w:rsidR="00657939" w:rsidRPr="002614B8" w:rsidRDefault="00657939" w:rsidP="00657939">
      <w:pPr>
        <w:pStyle w:val="Cuerpo"/>
        <w:rPr>
          <w:rStyle w:val="apple-converted-space"/>
          <w:rFonts w:ascii="Arial" w:hAnsi="Arial" w:cs="Arial"/>
          <w:sz w:val="22"/>
          <w:szCs w:val="22"/>
        </w:rPr>
      </w:pPr>
    </w:p>
    <w:p w:rsidR="00657939" w:rsidRPr="002614B8" w:rsidRDefault="00657939" w:rsidP="00657939">
      <w:pPr>
        <w:pStyle w:val="Cuerpo"/>
        <w:rPr>
          <w:rStyle w:val="apple-converted-space"/>
          <w:rFonts w:ascii="Arial" w:hAnsi="Arial" w:cs="Arial"/>
          <w:sz w:val="22"/>
          <w:szCs w:val="22"/>
        </w:rPr>
      </w:pPr>
      <w:r w:rsidRPr="002614B8">
        <w:rPr>
          <w:rStyle w:val="apple-converted-space"/>
          <w:rFonts w:ascii="Arial" w:hAnsi="Arial" w:cs="Arial"/>
          <w:sz w:val="22"/>
          <w:szCs w:val="22"/>
        </w:rPr>
        <w:t>PROPONENTE: ___________________________________________________</w:t>
      </w:r>
    </w:p>
    <w:p w:rsidR="00657939" w:rsidRPr="002614B8" w:rsidRDefault="00657939" w:rsidP="00657939">
      <w:pPr>
        <w:pStyle w:val="Cuerpo"/>
        <w:jc w:val="both"/>
        <w:rPr>
          <w:rStyle w:val="apple-converted-space"/>
          <w:rFonts w:ascii="Arial" w:hAnsi="Arial" w:cs="Arial"/>
          <w:sz w:val="22"/>
          <w:szCs w:val="22"/>
        </w:rPr>
      </w:pPr>
    </w:p>
    <w:tbl>
      <w:tblPr>
        <w:tblStyle w:val="Tablanormal1"/>
        <w:tblW w:w="5049" w:type="pct"/>
        <w:tblLayout w:type="fixed"/>
        <w:tblLook w:val="04A0" w:firstRow="1" w:lastRow="0" w:firstColumn="1" w:lastColumn="0" w:noHBand="0" w:noVBand="1"/>
      </w:tblPr>
      <w:tblGrid>
        <w:gridCol w:w="611"/>
        <w:gridCol w:w="2534"/>
        <w:gridCol w:w="858"/>
        <w:gridCol w:w="1002"/>
        <w:gridCol w:w="1286"/>
        <w:gridCol w:w="1145"/>
        <w:gridCol w:w="574"/>
        <w:gridCol w:w="906"/>
      </w:tblGrid>
      <w:tr w:rsidR="00A931E3" w:rsidRPr="00A931E3" w:rsidTr="00FA5AB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43" w:type="pct"/>
            <w:vAlign w:val="center"/>
          </w:tcPr>
          <w:p w:rsidR="00657939" w:rsidRPr="00A931E3"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val="0"/>
                <w:sz w:val="18"/>
                <w:szCs w:val="18"/>
                <w:bdr w:val="none" w:sz="0" w:space="0" w:color="auto"/>
                <w:lang w:eastAsia="es-CO"/>
              </w:rPr>
            </w:pPr>
            <w:r w:rsidRPr="00A931E3">
              <w:rPr>
                <w:rStyle w:val="apple-converted-space"/>
                <w:rFonts w:ascii="Arial" w:hAnsi="Arial" w:cs="Arial"/>
                <w:sz w:val="18"/>
                <w:szCs w:val="18"/>
              </w:rPr>
              <w:t xml:space="preserve"> </w:t>
            </w:r>
            <w:r w:rsidRPr="00A931E3">
              <w:rPr>
                <w:rFonts w:ascii="Arial" w:eastAsia="Times New Roman" w:hAnsi="Arial" w:cs="Arial"/>
                <w:bCs w:val="0"/>
                <w:sz w:val="18"/>
                <w:szCs w:val="18"/>
                <w:bdr w:val="none" w:sz="0" w:space="0" w:color="auto"/>
                <w:lang w:eastAsia="es-CO"/>
              </w:rPr>
              <w:t>ÍTEM</w:t>
            </w:r>
          </w:p>
        </w:tc>
        <w:tc>
          <w:tcPr>
            <w:tcW w:w="1421" w:type="pct"/>
            <w:vAlign w:val="center"/>
            <w:hideMark/>
          </w:tcPr>
          <w:p w:rsidR="00657939" w:rsidRPr="00A931E3"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bdr w:val="none" w:sz="0" w:space="0" w:color="auto"/>
                <w:lang w:eastAsia="es-CO"/>
              </w:rPr>
            </w:pPr>
            <w:r w:rsidRPr="00A931E3">
              <w:rPr>
                <w:rFonts w:ascii="Arial" w:eastAsia="Times New Roman" w:hAnsi="Arial" w:cs="Arial"/>
                <w:bCs w:val="0"/>
                <w:sz w:val="18"/>
                <w:szCs w:val="18"/>
                <w:bdr w:val="none" w:sz="0" w:space="0" w:color="auto"/>
                <w:lang w:eastAsia="es-CO"/>
              </w:rPr>
              <w:t>DESCRIPCIÓN</w:t>
            </w:r>
          </w:p>
        </w:tc>
        <w:tc>
          <w:tcPr>
            <w:tcW w:w="481" w:type="pct"/>
            <w:vAlign w:val="center"/>
            <w:hideMark/>
          </w:tcPr>
          <w:p w:rsidR="00657939" w:rsidRPr="00A931E3" w:rsidRDefault="00A931E3"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bdr w:val="none" w:sz="0" w:space="0" w:color="auto"/>
                <w:lang w:eastAsia="es-CO"/>
              </w:rPr>
            </w:pPr>
            <w:r>
              <w:rPr>
                <w:rFonts w:ascii="Arial" w:eastAsia="Times New Roman" w:hAnsi="Arial" w:cs="Arial"/>
                <w:bCs w:val="0"/>
                <w:sz w:val="18"/>
                <w:szCs w:val="18"/>
                <w:bdr w:val="none" w:sz="0" w:space="0" w:color="auto"/>
                <w:lang w:eastAsia="es-CO"/>
              </w:rPr>
              <w:t>CANT.</w:t>
            </w:r>
          </w:p>
        </w:tc>
        <w:tc>
          <w:tcPr>
            <w:tcW w:w="562" w:type="pct"/>
            <w:vAlign w:val="center"/>
            <w:hideMark/>
          </w:tcPr>
          <w:p w:rsidR="00657939" w:rsidRPr="00A931E3"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bdr w:val="none" w:sz="0" w:space="0" w:color="auto"/>
                <w:lang w:eastAsia="es-CO"/>
              </w:rPr>
            </w:pPr>
            <w:r w:rsidRPr="00A931E3">
              <w:rPr>
                <w:rFonts w:ascii="Arial" w:eastAsia="Times New Roman" w:hAnsi="Arial" w:cs="Arial"/>
                <w:bCs w:val="0"/>
                <w:sz w:val="18"/>
                <w:szCs w:val="18"/>
                <w:bdr w:val="none" w:sz="0" w:space="0" w:color="auto"/>
                <w:lang w:eastAsia="es-CO"/>
              </w:rPr>
              <w:t>UNIDAD DE MEDIDA</w:t>
            </w:r>
          </w:p>
        </w:tc>
        <w:tc>
          <w:tcPr>
            <w:tcW w:w="721" w:type="pct"/>
            <w:vAlign w:val="center"/>
          </w:tcPr>
          <w:p w:rsidR="00657939" w:rsidRPr="00A931E3" w:rsidRDefault="00657939" w:rsidP="00A931E3">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bdr w:val="none" w:sz="0" w:space="0" w:color="auto"/>
                <w:lang w:eastAsia="es-CO"/>
              </w:rPr>
            </w:pPr>
            <w:r w:rsidRPr="00A931E3">
              <w:rPr>
                <w:rFonts w:ascii="Arial" w:eastAsia="Times New Roman" w:hAnsi="Arial" w:cs="Arial"/>
                <w:sz w:val="18"/>
                <w:szCs w:val="18"/>
                <w:bdr w:val="none" w:sz="0" w:space="0" w:color="auto"/>
                <w:lang w:eastAsia="es-CO"/>
              </w:rPr>
              <w:t>M</w:t>
            </w:r>
            <w:r w:rsidR="00A931E3" w:rsidRPr="00A931E3">
              <w:rPr>
                <w:rFonts w:ascii="Arial" w:eastAsia="Times New Roman" w:hAnsi="Arial" w:cs="Arial"/>
                <w:sz w:val="18"/>
                <w:szCs w:val="18"/>
                <w:bdr w:val="none" w:sz="0" w:space="0" w:color="auto"/>
                <w:lang w:eastAsia="es-CO"/>
              </w:rPr>
              <w:t>EDIO</w:t>
            </w:r>
          </w:p>
        </w:tc>
        <w:tc>
          <w:tcPr>
            <w:tcW w:w="642" w:type="pct"/>
            <w:vAlign w:val="center"/>
          </w:tcPr>
          <w:p w:rsidR="00657939" w:rsidRPr="00A931E3"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bdr w:val="none" w:sz="0" w:space="0" w:color="auto"/>
                <w:lang w:eastAsia="es-CO"/>
              </w:rPr>
            </w:pPr>
            <w:r w:rsidRPr="00A931E3">
              <w:rPr>
                <w:rFonts w:ascii="Arial" w:eastAsia="Times New Roman" w:hAnsi="Arial" w:cs="Arial"/>
                <w:sz w:val="18"/>
                <w:szCs w:val="18"/>
                <w:bdr w:val="none" w:sz="0" w:space="0" w:color="auto"/>
                <w:lang w:eastAsia="es-CO"/>
              </w:rPr>
              <w:t>VALOR UNITARIO</w:t>
            </w:r>
          </w:p>
        </w:tc>
        <w:tc>
          <w:tcPr>
            <w:tcW w:w="322" w:type="pct"/>
            <w:vAlign w:val="center"/>
          </w:tcPr>
          <w:p w:rsidR="00657939" w:rsidRPr="00A931E3"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bdr w:val="none" w:sz="0" w:space="0" w:color="auto"/>
                <w:lang w:eastAsia="es-CO"/>
              </w:rPr>
            </w:pPr>
            <w:r w:rsidRPr="00A931E3">
              <w:rPr>
                <w:rFonts w:ascii="Arial" w:eastAsia="Times New Roman" w:hAnsi="Arial" w:cs="Arial"/>
                <w:sz w:val="18"/>
                <w:szCs w:val="18"/>
                <w:bdr w:val="none" w:sz="0" w:space="0" w:color="auto"/>
                <w:lang w:eastAsia="es-CO"/>
              </w:rPr>
              <w:t>IVA (__)%</w:t>
            </w:r>
          </w:p>
        </w:tc>
        <w:tc>
          <w:tcPr>
            <w:tcW w:w="508" w:type="pct"/>
            <w:vAlign w:val="center"/>
          </w:tcPr>
          <w:p w:rsidR="00657939" w:rsidRPr="00A931E3"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bdr w:val="none" w:sz="0" w:space="0" w:color="auto"/>
                <w:lang w:eastAsia="es-CO"/>
              </w:rPr>
            </w:pPr>
            <w:r w:rsidRPr="00A931E3">
              <w:rPr>
                <w:rFonts w:ascii="Arial" w:eastAsia="Times New Roman" w:hAnsi="Arial" w:cs="Arial"/>
                <w:sz w:val="18"/>
                <w:szCs w:val="18"/>
                <w:bdr w:val="none" w:sz="0" w:space="0" w:color="auto"/>
                <w:lang w:eastAsia="es-CO"/>
              </w:rPr>
              <w:t>VALOR TOTAL</w:t>
            </w:r>
          </w:p>
        </w:tc>
      </w:tr>
      <w:tr w:rsidR="00A931E3" w:rsidRPr="00A931E3" w:rsidTr="00FA5AB8">
        <w:trPr>
          <w:cnfStyle w:val="000000100000" w:firstRow="0" w:lastRow="0" w:firstColumn="0" w:lastColumn="0" w:oddVBand="0" w:evenVBand="0" w:oddHBand="1" w:evenHBand="0" w:firstRowFirstColumn="0" w:firstRowLastColumn="0" w:lastRowFirstColumn="0" w:lastRowLastColumn="0"/>
          <w:trHeight w:val="1857"/>
        </w:trPr>
        <w:tc>
          <w:tcPr>
            <w:cnfStyle w:val="001000000000" w:firstRow="0" w:lastRow="0" w:firstColumn="1" w:lastColumn="0" w:oddVBand="0" w:evenVBand="0" w:oddHBand="0" w:evenHBand="0" w:firstRowFirstColumn="0" w:firstRowLastColumn="0" w:lastRowFirstColumn="0" w:lastRowLastColumn="0"/>
            <w:tcW w:w="343" w:type="pct"/>
            <w:vAlign w:val="center"/>
          </w:tcPr>
          <w:p w:rsidR="00A931E3" w:rsidRPr="00A931E3" w:rsidRDefault="00A931E3" w:rsidP="00A931E3">
            <w:pPr>
              <w:jc w:val="center"/>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 1</w:t>
            </w:r>
          </w:p>
        </w:tc>
        <w:tc>
          <w:tcPr>
            <w:tcW w:w="1421" w:type="pct"/>
          </w:tcPr>
          <w:p w:rsidR="00A931E3" w:rsidRPr="00A931E3" w:rsidRDefault="00A931E3" w:rsidP="00A931E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Difusión de eventos, programas y noticias institucionales de la Universidad de Cundinamarca a través de medios impresos y virtuales regionales  y nacionales dependiendo la necesidad institucional.</w:t>
            </w:r>
          </w:p>
        </w:tc>
        <w:tc>
          <w:tcPr>
            <w:tcW w:w="481" w:type="pct"/>
            <w:vAlign w:val="center"/>
          </w:tcPr>
          <w:p w:rsidR="00A931E3" w:rsidRPr="00A931E3" w:rsidRDefault="00A931E3" w:rsidP="00A931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1 </w:t>
            </w:r>
          </w:p>
        </w:tc>
        <w:tc>
          <w:tcPr>
            <w:tcW w:w="562" w:type="pct"/>
            <w:vAlign w:val="center"/>
          </w:tcPr>
          <w:p w:rsidR="00A931E3" w:rsidRPr="00A931E3" w:rsidRDefault="00A931E3" w:rsidP="00A931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unidad </w:t>
            </w:r>
          </w:p>
        </w:tc>
        <w:tc>
          <w:tcPr>
            <w:tcW w:w="721" w:type="pct"/>
          </w:tcPr>
          <w:p w:rsidR="00A931E3" w:rsidRPr="00A931E3" w:rsidRDefault="00A931E3" w:rsidP="00A931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 </w:t>
            </w:r>
          </w:p>
          <w:p w:rsidR="00A931E3" w:rsidRPr="00A931E3" w:rsidRDefault="00A931E3" w:rsidP="00A931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 </w:t>
            </w:r>
          </w:p>
          <w:p w:rsidR="00A931E3" w:rsidRPr="00A931E3" w:rsidRDefault="00A931E3" w:rsidP="00A931E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Medios impresos y Medios Digitales, Nacionales, Regionales.</w:t>
            </w:r>
          </w:p>
        </w:tc>
        <w:tc>
          <w:tcPr>
            <w:tcW w:w="642" w:type="pct"/>
          </w:tcPr>
          <w:p w:rsidR="00A931E3" w:rsidRPr="00A931E3" w:rsidRDefault="00A931E3" w:rsidP="00A931E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bdr w:val="none" w:sz="0" w:space="0" w:color="auto"/>
                <w:lang w:eastAsia="es-CO"/>
              </w:rPr>
            </w:pPr>
          </w:p>
        </w:tc>
        <w:tc>
          <w:tcPr>
            <w:tcW w:w="322" w:type="pct"/>
          </w:tcPr>
          <w:p w:rsidR="00A931E3" w:rsidRPr="00A931E3" w:rsidRDefault="00A931E3" w:rsidP="00A931E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bdr w:val="none" w:sz="0" w:space="0" w:color="auto"/>
                <w:lang w:eastAsia="es-CO"/>
              </w:rPr>
            </w:pPr>
          </w:p>
        </w:tc>
        <w:tc>
          <w:tcPr>
            <w:tcW w:w="508" w:type="pct"/>
          </w:tcPr>
          <w:p w:rsidR="00A931E3" w:rsidRPr="00A931E3" w:rsidRDefault="00A931E3" w:rsidP="00A931E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bdr w:val="none" w:sz="0" w:space="0" w:color="auto"/>
                <w:lang w:eastAsia="es-CO"/>
              </w:rPr>
            </w:pPr>
          </w:p>
        </w:tc>
      </w:tr>
      <w:tr w:rsidR="00A931E3" w:rsidRPr="00A931E3" w:rsidTr="00FA5AB8">
        <w:trPr>
          <w:trHeight w:val="1857"/>
        </w:trPr>
        <w:tc>
          <w:tcPr>
            <w:cnfStyle w:val="001000000000" w:firstRow="0" w:lastRow="0" w:firstColumn="1" w:lastColumn="0" w:oddVBand="0" w:evenVBand="0" w:oddHBand="0" w:evenHBand="0" w:firstRowFirstColumn="0" w:firstRowLastColumn="0" w:lastRowFirstColumn="0" w:lastRowLastColumn="0"/>
            <w:tcW w:w="343" w:type="pct"/>
            <w:vAlign w:val="center"/>
          </w:tcPr>
          <w:p w:rsidR="00A931E3" w:rsidRPr="00A931E3" w:rsidRDefault="00A931E3" w:rsidP="00A931E3">
            <w:pPr>
              <w:jc w:val="center"/>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 2</w:t>
            </w:r>
          </w:p>
        </w:tc>
        <w:tc>
          <w:tcPr>
            <w:tcW w:w="1421" w:type="pct"/>
          </w:tcPr>
          <w:p w:rsidR="00A931E3" w:rsidRDefault="00A931E3" w:rsidP="00A931E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p w:rsidR="00A931E3" w:rsidRPr="00A931E3" w:rsidRDefault="00A931E3" w:rsidP="00A931E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Transmisión de programas, vídeos clips y/o comerciales para televisión regional y nacional dependiendo la necesidad institucional.</w:t>
            </w:r>
          </w:p>
        </w:tc>
        <w:tc>
          <w:tcPr>
            <w:tcW w:w="481" w:type="pct"/>
            <w:vAlign w:val="center"/>
          </w:tcPr>
          <w:p w:rsidR="00A931E3" w:rsidRPr="00A931E3" w:rsidRDefault="00A931E3" w:rsidP="00A931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1 </w:t>
            </w:r>
          </w:p>
        </w:tc>
        <w:tc>
          <w:tcPr>
            <w:tcW w:w="562" w:type="pct"/>
            <w:vAlign w:val="center"/>
          </w:tcPr>
          <w:p w:rsidR="00A931E3" w:rsidRPr="00A931E3" w:rsidRDefault="00A931E3" w:rsidP="00A931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unidad </w:t>
            </w:r>
          </w:p>
        </w:tc>
        <w:tc>
          <w:tcPr>
            <w:tcW w:w="721" w:type="pct"/>
          </w:tcPr>
          <w:p w:rsidR="00A931E3" w:rsidRPr="00A931E3" w:rsidRDefault="00A931E3" w:rsidP="00A931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 </w:t>
            </w:r>
          </w:p>
          <w:p w:rsidR="00A931E3" w:rsidRPr="00A931E3" w:rsidRDefault="00A931E3" w:rsidP="00A931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Medios de Televisión  </w:t>
            </w:r>
          </w:p>
        </w:tc>
        <w:tc>
          <w:tcPr>
            <w:tcW w:w="642" w:type="pct"/>
          </w:tcPr>
          <w:p w:rsidR="00A931E3" w:rsidRPr="00A931E3" w:rsidRDefault="00A931E3" w:rsidP="00A931E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bdr w:val="none" w:sz="0" w:space="0" w:color="auto"/>
                <w:lang w:eastAsia="es-CO"/>
              </w:rPr>
            </w:pPr>
          </w:p>
        </w:tc>
        <w:tc>
          <w:tcPr>
            <w:tcW w:w="322" w:type="pct"/>
          </w:tcPr>
          <w:p w:rsidR="00A931E3" w:rsidRPr="00A931E3" w:rsidRDefault="00A931E3" w:rsidP="00A931E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bdr w:val="none" w:sz="0" w:space="0" w:color="auto"/>
                <w:lang w:eastAsia="es-CO"/>
              </w:rPr>
            </w:pPr>
          </w:p>
        </w:tc>
        <w:tc>
          <w:tcPr>
            <w:tcW w:w="508" w:type="pct"/>
          </w:tcPr>
          <w:p w:rsidR="00A931E3" w:rsidRPr="00A931E3" w:rsidRDefault="00A931E3" w:rsidP="00A931E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bdr w:val="none" w:sz="0" w:space="0" w:color="auto"/>
                <w:lang w:eastAsia="es-CO"/>
              </w:rPr>
            </w:pPr>
          </w:p>
          <w:p w:rsidR="00A931E3" w:rsidRPr="00A931E3" w:rsidRDefault="00A931E3" w:rsidP="00A931E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bdr w:val="none" w:sz="0" w:space="0" w:color="auto"/>
                <w:lang w:eastAsia="es-CO"/>
              </w:rPr>
            </w:pPr>
          </w:p>
        </w:tc>
      </w:tr>
      <w:tr w:rsidR="00A931E3" w:rsidRPr="00A931E3" w:rsidTr="00FA5AB8">
        <w:trPr>
          <w:cnfStyle w:val="000000100000" w:firstRow="0" w:lastRow="0" w:firstColumn="0" w:lastColumn="0" w:oddVBand="0" w:evenVBand="0" w:oddHBand="1" w:evenHBand="0" w:firstRowFirstColumn="0" w:firstRowLastColumn="0" w:lastRowFirstColumn="0" w:lastRowLastColumn="0"/>
          <w:trHeight w:val="1857"/>
        </w:trPr>
        <w:tc>
          <w:tcPr>
            <w:cnfStyle w:val="001000000000" w:firstRow="0" w:lastRow="0" w:firstColumn="1" w:lastColumn="0" w:oddVBand="0" w:evenVBand="0" w:oddHBand="0" w:evenHBand="0" w:firstRowFirstColumn="0" w:firstRowLastColumn="0" w:lastRowFirstColumn="0" w:lastRowLastColumn="0"/>
            <w:tcW w:w="343" w:type="pct"/>
            <w:vAlign w:val="center"/>
          </w:tcPr>
          <w:p w:rsidR="00A931E3" w:rsidRPr="00A931E3" w:rsidRDefault="00A931E3" w:rsidP="00A931E3">
            <w:pPr>
              <w:jc w:val="center"/>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 3</w:t>
            </w:r>
          </w:p>
        </w:tc>
        <w:tc>
          <w:tcPr>
            <w:tcW w:w="1421" w:type="pct"/>
          </w:tcPr>
          <w:p w:rsidR="00A931E3" w:rsidRPr="00A931E3" w:rsidRDefault="00A931E3" w:rsidP="00A931E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Pauta en medios radiales regionales y nacionales  de alta sintonía de las actividades, eventos, noticias y demás solicitudes institucionales de la Universidad de Cundinamarca.</w:t>
            </w:r>
          </w:p>
        </w:tc>
        <w:tc>
          <w:tcPr>
            <w:tcW w:w="481" w:type="pct"/>
            <w:vAlign w:val="center"/>
          </w:tcPr>
          <w:p w:rsidR="00A931E3" w:rsidRPr="00A931E3" w:rsidRDefault="00A931E3" w:rsidP="00A931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1 </w:t>
            </w:r>
          </w:p>
        </w:tc>
        <w:tc>
          <w:tcPr>
            <w:tcW w:w="562" w:type="pct"/>
            <w:vAlign w:val="center"/>
          </w:tcPr>
          <w:p w:rsidR="00A931E3" w:rsidRPr="00A931E3" w:rsidRDefault="00A931E3" w:rsidP="00A931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unidad </w:t>
            </w:r>
          </w:p>
        </w:tc>
        <w:tc>
          <w:tcPr>
            <w:tcW w:w="721" w:type="pct"/>
          </w:tcPr>
          <w:p w:rsidR="00A931E3" w:rsidRPr="00A931E3" w:rsidRDefault="00A931E3" w:rsidP="00A931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 </w:t>
            </w:r>
          </w:p>
          <w:p w:rsidR="00A931E3" w:rsidRPr="00A931E3" w:rsidRDefault="00A931E3" w:rsidP="00A931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 </w:t>
            </w:r>
          </w:p>
          <w:p w:rsidR="00A931E3" w:rsidRPr="00A931E3" w:rsidRDefault="00A931E3" w:rsidP="00A931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 </w:t>
            </w:r>
          </w:p>
          <w:p w:rsidR="00A931E3" w:rsidRPr="00A931E3" w:rsidRDefault="00A931E3" w:rsidP="00A931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Medios Radiales</w:t>
            </w:r>
          </w:p>
        </w:tc>
        <w:tc>
          <w:tcPr>
            <w:tcW w:w="642" w:type="pct"/>
          </w:tcPr>
          <w:p w:rsidR="00A931E3" w:rsidRPr="00A931E3" w:rsidRDefault="00A931E3" w:rsidP="00A931E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bdr w:val="none" w:sz="0" w:space="0" w:color="auto"/>
                <w:lang w:eastAsia="es-CO"/>
              </w:rPr>
            </w:pPr>
          </w:p>
        </w:tc>
        <w:tc>
          <w:tcPr>
            <w:tcW w:w="322" w:type="pct"/>
          </w:tcPr>
          <w:p w:rsidR="00A931E3" w:rsidRPr="00A931E3" w:rsidRDefault="00A931E3" w:rsidP="00A931E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bdr w:val="none" w:sz="0" w:space="0" w:color="auto"/>
                <w:lang w:eastAsia="es-CO"/>
              </w:rPr>
            </w:pPr>
          </w:p>
        </w:tc>
        <w:tc>
          <w:tcPr>
            <w:tcW w:w="508" w:type="pct"/>
          </w:tcPr>
          <w:p w:rsidR="00A931E3" w:rsidRPr="00A931E3" w:rsidRDefault="00A931E3" w:rsidP="00A931E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bdr w:val="none" w:sz="0" w:space="0" w:color="auto"/>
                <w:lang w:eastAsia="es-CO"/>
              </w:rPr>
            </w:pPr>
          </w:p>
        </w:tc>
      </w:tr>
      <w:tr w:rsidR="00A931E3" w:rsidRPr="00A931E3" w:rsidTr="00FA5AB8">
        <w:trPr>
          <w:trHeight w:val="1542"/>
        </w:trPr>
        <w:tc>
          <w:tcPr>
            <w:cnfStyle w:val="001000000000" w:firstRow="0" w:lastRow="0" w:firstColumn="1" w:lastColumn="0" w:oddVBand="0" w:evenVBand="0" w:oddHBand="0" w:evenHBand="0" w:firstRowFirstColumn="0" w:firstRowLastColumn="0" w:lastRowFirstColumn="0" w:lastRowLastColumn="0"/>
            <w:tcW w:w="343" w:type="pct"/>
            <w:vAlign w:val="center"/>
          </w:tcPr>
          <w:p w:rsidR="00A931E3" w:rsidRPr="00A931E3" w:rsidRDefault="00A931E3" w:rsidP="00A931E3">
            <w:pPr>
              <w:jc w:val="center"/>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 4</w:t>
            </w:r>
          </w:p>
        </w:tc>
        <w:tc>
          <w:tcPr>
            <w:tcW w:w="1421" w:type="pct"/>
          </w:tcPr>
          <w:p w:rsidR="00A931E3" w:rsidRDefault="00A931E3" w:rsidP="00A931E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p w:rsidR="00A931E3" w:rsidRPr="00A931E3" w:rsidRDefault="00A931E3" w:rsidP="00A931E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 Pauta en medios de comunicación que apoyen el desarrollo de eventos dependiendo la necesidad institucional.</w:t>
            </w:r>
          </w:p>
        </w:tc>
        <w:tc>
          <w:tcPr>
            <w:tcW w:w="481" w:type="pct"/>
            <w:vAlign w:val="center"/>
          </w:tcPr>
          <w:p w:rsidR="00A931E3" w:rsidRPr="00A931E3" w:rsidRDefault="00A931E3" w:rsidP="00A931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1 </w:t>
            </w:r>
          </w:p>
        </w:tc>
        <w:tc>
          <w:tcPr>
            <w:tcW w:w="562" w:type="pct"/>
            <w:vAlign w:val="center"/>
          </w:tcPr>
          <w:p w:rsidR="00A931E3" w:rsidRPr="00A931E3" w:rsidRDefault="00A931E3" w:rsidP="00A931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unidad </w:t>
            </w:r>
          </w:p>
        </w:tc>
        <w:tc>
          <w:tcPr>
            <w:tcW w:w="721" w:type="pct"/>
          </w:tcPr>
          <w:p w:rsidR="00A931E3" w:rsidRDefault="00A931E3" w:rsidP="00A931E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p w:rsidR="00A931E3" w:rsidRPr="00A931E3" w:rsidRDefault="00A931E3" w:rsidP="00A931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lang w:eastAsia="es-CO"/>
              </w:rPr>
            </w:pPr>
            <w:r w:rsidRPr="00A931E3">
              <w:rPr>
                <w:rFonts w:ascii="Arial" w:eastAsia="Times New Roman" w:hAnsi="Arial" w:cs="Arial"/>
                <w:color w:val="000000"/>
                <w:sz w:val="18"/>
                <w:szCs w:val="18"/>
                <w:lang w:eastAsia="es-CO"/>
              </w:rPr>
              <w:t> Medios impresos, radiales, televisivos y digitales.</w:t>
            </w:r>
          </w:p>
        </w:tc>
        <w:tc>
          <w:tcPr>
            <w:tcW w:w="642" w:type="pct"/>
          </w:tcPr>
          <w:p w:rsidR="00A931E3" w:rsidRPr="00A931E3" w:rsidRDefault="00A931E3" w:rsidP="00A931E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bdr w:val="none" w:sz="0" w:space="0" w:color="auto"/>
                <w:lang w:eastAsia="es-CO"/>
              </w:rPr>
            </w:pPr>
          </w:p>
        </w:tc>
        <w:tc>
          <w:tcPr>
            <w:tcW w:w="322" w:type="pct"/>
          </w:tcPr>
          <w:p w:rsidR="00A931E3" w:rsidRPr="00A931E3" w:rsidRDefault="00A931E3" w:rsidP="00A931E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bdr w:val="none" w:sz="0" w:space="0" w:color="auto"/>
                <w:lang w:eastAsia="es-CO"/>
              </w:rPr>
            </w:pPr>
          </w:p>
        </w:tc>
        <w:tc>
          <w:tcPr>
            <w:tcW w:w="508" w:type="pct"/>
          </w:tcPr>
          <w:p w:rsidR="00A931E3" w:rsidRPr="00A931E3" w:rsidRDefault="00A931E3" w:rsidP="00A931E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bdr w:val="none" w:sz="0" w:space="0" w:color="auto"/>
                <w:lang w:eastAsia="es-CO"/>
              </w:rPr>
            </w:pPr>
          </w:p>
        </w:tc>
      </w:tr>
    </w:tbl>
    <w:p w:rsidR="00657939" w:rsidRPr="00A931E3" w:rsidRDefault="00657939" w:rsidP="00657939">
      <w:pPr>
        <w:pStyle w:val="Cuerpo"/>
        <w:jc w:val="both"/>
        <w:rPr>
          <w:rStyle w:val="apple-converted-space"/>
          <w:b/>
          <w:sz w:val="18"/>
          <w:szCs w:val="22"/>
          <w:lang w:val="es-CO"/>
        </w:rPr>
      </w:pPr>
    </w:p>
    <w:p w:rsidR="000B137B" w:rsidRPr="000B137B" w:rsidRDefault="000B137B" w:rsidP="000B137B">
      <w:pPr>
        <w:pStyle w:val="Default"/>
        <w:jc w:val="both"/>
        <w:rPr>
          <w:rStyle w:val="apple-converted-space"/>
          <w:sz w:val="22"/>
          <w:szCs w:val="22"/>
          <w:lang w:val="es-CO"/>
        </w:rPr>
      </w:pPr>
      <w:r w:rsidRPr="000B137B">
        <w:rPr>
          <w:rStyle w:val="apple-converted-space"/>
          <w:b/>
          <w:sz w:val="22"/>
          <w:szCs w:val="22"/>
          <w:lang w:val="es-CO"/>
        </w:rPr>
        <w:t>NOTA 1:</w:t>
      </w:r>
      <w:r w:rsidRPr="000B137B">
        <w:rPr>
          <w:rStyle w:val="apple-converted-space"/>
          <w:sz w:val="22"/>
          <w:szCs w:val="22"/>
          <w:lang w:val="es-CO"/>
        </w:rPr>
        <w:t xml:space="preserve"> La ejecución del contrato será de tracto sucesivo a partir del cumplimiento de los requisitos de perfeccionamiento y ejecución del contrato.</w:t>
      </w:r>
    </w:p>
    <w:p w:rsidR="000B137B" w:rsidRPr="000B137B" w:rsidRDefault="000B137B" w:rsidP="000B137B">
      <w:pPr>
        <w:pStyle w:val="Default"/>
        <w:jc w:val="both"/>
        <w:rPr>
          <w:rStyle w:val="apple-converted-space"/>
          <w:sz w:val="22"/>
          <w:szCs w:val="22"/>
          <w:lang w:val="es-CO"/>
        </w:rPr>
      </w:pPr>
    </w:p>
    <w:p w:rsidR="00657939" w:rsidRPr="000B137B" w:rsidRDefault="000B137B" w:rsidP="000B137B">
      <w:pPr>
        <w:pStyle w:val="Default"/>
        <w:jc w:val="both"/>
        <w:rPr>
          <w:rFonts w:cs="Arial Unicode MS"/>
          <w:bCs/>
          <w:color w:val="auto"/>
          <w:sz w:val="22"/>
          <w:szCs w:val="22"/>
          <w:bdr w:val="nil"/>
          <w:lang w:val="es-ES"/>
        </w:rPr>
      </w:pPr>
      <w:r w:rsidRPr="000B137B">
        <w:rPr>
          <w:rStyle w:val="apple-converted-space"/>
          <w:b/>
          <w:sz w:val="22"/>
          <w:szCs w:val="22"/>
          <w:lang w:val="es-CO"/>
        </w:rPr>
        <w:t>NOTA 2:</w:t>
      </w:r>
      <w:r w:rsidRPr="000B137B">
        <w:rPr>
          <w:rStyle w:val="apple-converted-space"/>
          <w:sz w:val="22"/>
          <w:szCs w:val="22"/>
          <w:lang w:val="es-CO"/>
        </w:rPr>
        <w:t xml:space="preserve"> El valor de $135.513.032, será utilizado por la universidad como una bolsa de la cual se haga uso cuando se requiera alguna unidad de cada ítem delas especificaciones técnicas del servicio, (plan de medios). </w:t>
      </w:r>
    </w:p>
    <w:p w:rsidR="00B95697" w:rsidRPr="00B95697" w:rsidRDefault="00B95697" w:rsidP="00B95697">
      <w:pPr>
        <w:pStyle w:val="Cuerpo"/>
        <w:jc w:val="both"/>
        <w:rPr>
          <w:rFonts w:ascii="Arial" w:eastAsia="Times New Roman" w:hAnsi="Arial" w:cs="Arial"/>
          <w:sz w:val="22"/>
          <w:szCs w:val="22"/>
        </w:rPr>
      </w:pPr>
    </w:p>
    <w:p w:rsidR="00657939" w:rsidRDefault="00B95697" w:rsidP="00657939">
      <w:pPr>
        <w:pStyle w:val="Cuerpo"/>
        <w:jc w:val="both"/>
        <w:rPr>
          <w:rStyle w:val="apple-converted-space"/>
          <w:rFonts w:ascii="Arial" w:hAnsi="Arial" w:cs="Arial"/>
          <w:sz w:val="22"/>
          <w:szCs w:val="22"/>
        </w:rPr>
      </w:pPr>
      <w:r w:rsidRPr="00B95697">
        <w:rPr>
          <w:rFonts w:ascii="Arial" w:eastAsia="Times New Roman" w:hAnsi="Arial" w:cs="Arial"/>
          <w:b/>
          <w:sz w:val="22"/>
          <w:szCs w:val="22"/>
        </w:rPr>
        <w:t>NOTA 3:</w:t>
      </w:r>
      <w:r>
        <w:rPr>
          <w:rFonts w:ascii="Arial" w:eastAsia="Times New Roman" w:hAnsi="Arial" w:cs="Arial"/>
          <w:sz w:val="22"/>
          <w:szCs w:val="22"/>
        </w:rPr>
        <w:t xml:space="preserve"> </w:t>
      </w:r>
      <w:r w:rsidR="00A32024" w:rsidRPr="00A32024">
        <w:rPr>
          <w:rFonts w:ascii="Arial" w:eastAsia="Times New Roman" w:hAnsi="Arial" w:cs="Arial"/>
          <w:sz w:val="22"/>
          <w:szCs w:val="22"/>
        </w:rPr>
        <w:t xml:space="preserve">Para la evaluación económica se tendrá en cuenta el </w:t>
      </w:r>
      <w:r w:rsidR="00A32024" w:rsidRPr="00A32024">
        <w:rPr>
          <w:rFonts w:ascii="Arial" w:eastAsia="Times New Roman" w:hAnsi="Arial" w:cs="Arial"/>
          <w:b/>
          <w:sz w:val="22"/>
          <w:szCs w:val="22"/>
        </w:rPr>
        <w:t>valor unitario</w:t>
      </w:r>
      <w:r w:rsidR="00A32024" w:rsidRPr="00A32024">
        <w:rPr>
          <w:rFonts w:ascii="Arial" w:eastAsia="Times New Roman" w:hAnsi="Arial" w:cs="Arial"/>
          <w:sz w:val="22"/>
          <w:szCs w:val="22"/>
        </w:rPr>
        <w:t xml:space="preserve"> de cada ítem solicitado en el Anexo N° 03. Los valores unitarios serán evaluados </w:t>
      </w:r>
      <w:r w:rsidR="00A32024" w:rsidRPr="00A32024">
        <w:rPr>
          <w:rFonts w:ascii="Arial" w:eastAsia="Times New Roman" w:hAnsi="Arial" w:cs="Arial"/>
          <w:b/>
          <w:sz w:val="22"/>
          <w:szCs w:val="22"/>
        </w:rPr>
        <w:t xml:space="preserve">antes de </w:t>
      </w:r>
      <w:r w:rsidR="00F71A9D" w:rsidRPr="00A32024">
        <w:rPr>
          <w:rFonts w:ascii="Arial" w:eastAsia="Times New Roman" w:hAnsi="Arial" w:cs="Arial"/>
          <w:b/>
          <w:sz w:val="22"/>
          <w:szCs w:val="22"/>
        </w:rPr>
        <w:t>IVA</w:t>
      </w:r>
      <w:r w:rsidR="00F71A9D" w:rsidRPr="00A32024">
        <w:rPr>
          <w:rFonts w:ascii="Arial" w:eastAsia="Times New Roman" w:hAnsi="Arial" w:cs="Arial"/>
          <w:sz w:val="22"/>
          <w:szCs w:val="22"/>
        </w:rPr>
        <w:t>.</w:t>
      </w:r>
    </w:p>
    <w:p w:rsidR="00FA5AB8" w:rsidRDefault="00FA5AB8" w:rsidP="00657939">
      <w:pPr>
        <w:pStyle w:val="Cuerpo"/>
        <w:jc w:val="both"/>
        <w:rPr>
          <w:rStyle w:val="apple-converted-space"/>
          <w:rFonts w:ascii="Arial" w:hAnsi="Arial" w:cs="Arial"/>
          <w:sz w:val="22"/>
          <w:szCs w:val="22"/>
        </w:rPr>
      </w:pPr>
    </w:p>
    <w:p w:rsidR="00F71A9D" w:rsidRPr="002614B8" w:rsidRDefault="00F71A9D" w:rsidP="00657939">
      <w:pPr>
        <w:pStyle w:val="Cuerpo"/>
        <w:jc w:val="both"/>
        <w:rPr>
          <w:rStyle w:val="apple-converted-space"/>
          <w:rFonts w:ascii="Arial" w:hAnsi="Arial" w:cs="Arial"/>
          <w:sz w:val="22"/>
          <w:szCs w:val="22"/>
        </w:rPr>
      </w:pPr>
    </w:p>
    <w:p w:rsidR="00657939" w:rsidRPr="000B137B" w:rsidRDefault="00657939" w:rsidP="00657939">
      <w:pPr>
        <w:pStyle w:val="Cuerpo"/>
        <w:jc w:val="both"/>
        <w:rPr>
          <w:rStyle w:val="apple-converted-space"/>
          <w:rFonts w:ascii="Arial" w:hAnsi="Arial" w:cs="Arial"/>
          <w:b/>
          <w:bCs/>
          <w:sz w:val="22"/>
          <w:szCs w:val="22"/>
          <w:lang w:val="es-CO"/>
        </w:rPr>
      </w:pPr>
      <w:r w:rsidRPr="000B137B">
        <w:rPr>
          <w:rStyle w:val="apple-converted-space"/>
          <w:rFonts w:ascii="Arial" w:hAnsi="Arial" w:cs="Arial"/>
          <w:sz w:val="22"/>
          <w:szCs w:val="22"/>
          <w:lang w:val="es-CO"/>
        </w:rPr>
        <w:t>_____________________________</w:t>
      </w:r>
    </w:p>
    <w:p w:rsidR="00657939" w:rsidRDefault="00657939" w:rsidP="00657939">
      <w:pPr>
        <w:pStyle w:val="Cuerpo"/>
        <w:jc w:val="both"/>
        <w:rPr>
          <w:rStyle w:val="apple-converted-space"/>
          <w:rFonts w:ascii="Arial" w:hAnsi="Arial" w:cs="Arial"/>
          <w:b/>
          <w:sz w:val="18"/>
          <w:szCs w:val="22"/>
          <w:lang w:val="de-DE"/>
        </w:rPr>
      </w:pPr>
      <w:r w:rsidRPr="000B137B">
        <w:rPr>
          <w:rStyle w:val="apple-converted-space"/>
          <w:rFonts w:ascii="Arial" w:hAnsi="Arial" w:cs="Arial"/>
          <w:b/>
          <w:sz w:val="22"/>
          <w:szCs w:val="22"/>
          <w:lang w:val="de-DE"/>
        </w:rPr>
        <w:t>FIRMA REPRESENTANTE LEGAL</w:t>
      </w:r>
      <w:r w:rsidRPr="000B137B">
        <w:rPr>
          <w:rStyle w:val="apple-converted-space"/>
          <w:rFonts w:ascii="Arial" w:hAnsi="Arial" w:cs="Arial"/>
          <w:b/>
          <w:sz w:val="22"/>
          <w:szCs w:val="22"/>
          <w:lang w:val="de-DE"/>
        </w:rPr>
        <w:tab/>
      </w:r>
      <w:r w:rsidRPr="002614B8">
        <w:rPr>
          <w:rStyle w:val="apple-converted-space"/>
          <w:rFonts w:ascii="Arial" w:hAnsi="Arial" w:cs="Arial"/>
          <w:b/>
          <w:sz w:val="18"/>
          <w:szCs w:val="22"/>
          <w:lang w:val="de-DE"/>
        </w:rPr>
        <w:tab/>
      </w:r>
    </w:p>
    <w:p w:rsidR="00657939" w:rsidRDefault="00657939" w:rsidP="00657939">
      <w:pPr>
        <w:pStyle w:val="Cuerpo"/>
        <w:jc w:val="both"/>
        <w:rPr>
          <w:rStyle w:val="apple-converted-space"/>
          <w:rFonts w:ascii="Arial" w:hAnsi="Arial" w:cs="Arial"/>
          <w:b/>
          <w:sz w:val="18"/>
          <w:szCs w:val="22"/>
          <w:lang w:val="de-DE"/>
        </w:rPr>
      </w:pPr>
    </w:p>
    <w:p w:rsidR="00F71A9D" w:rsidRDefault="00F71A9D" w:rsidP="00657939">
      <w:pPr>
        <w:pStyle w:val="Cuerpo"/>
        <w:jc w:val="both"/>
        <w:rPr>
          <w:rStyle w:val="apple-converted-space"/>
          <w:rFonts w:ascii="Arial" w:hAnsi="Arial" w:cs="Arial"/>
          <w:b/>
          <w:sz w:val="18"/>
          <w:szCs w:val="22"/>
          <w:lang w:val="de-DE"/>
        </w:rPr>
      </w:pPr>
    </w:p>
    <w:p w:rsidR="00FA5AB8" w:rsidRPr="002614B8" w:rsidRDefault="00FA5AB8" w:rsidP="00657939">
      <w:pPr>
        <w:pStyle w:val="Cuerpo"/>
        <w:jc w:val="both"/>
        <w:rPr>
          <w:rFonts w:ascii="Arial" w:hAnsi="Arial" w:cs="Arial"/>
          <w:b/>
          <w:sz w:val="18"/>
          <w:szCs w:val="22"/>
          <w:lang w:val="de-DE"/>
        </w:rPr>
      </w:pPr>
    </w:p>
    <w:p w:rsidR="00657939" w:rsidRPr="002614B8" w:rsidRDefault="00657939" w:rsidP="00657939">
      <w:pPr>
        <w:spacing w:before="100" w:beforeAutospacing="1" w:after="100" w:afterAutospacing="1"/>
        <w:ind w:left="567" w:hanging="567"/>
        <w:jc w:val="center"/>
        <w:outlineLvl w:val="1"/>
        <w:rPr>
          <w:rFonts w:ascii="Arial" w:hAnsi="Arial" w:cs="Arial"/>
          <w:b/>
          <w:bCs/>
          <w:sz w:val="22"/>
          <w:szCs w:val="22"/>
        </w:rPr>
      </w:pPr>
      <w:bookmarkStart w:id="1" w:name="_Toc458613352"/>
      <w:bookmarkStart w:id="2" w:name="_Toc458616083"/>
      <w:r w:rsidRPr="002614B8">
        <w:rPr>
          <w:rFonts w:ascii="Arial" w:hAnsi="Arial" w:cs="Arial"/>
          <w:b/>
          <w:bCs/>
          <w:sz w:val="22"/>
          <w:szCs w:val="22"/>
        </w:rPr>
        <w:lastRenderedPageBreak/>
        <w:t xml:space="preserve">ANEXO No. </w:t>
      </w:r>
      <w:bookmarkEnd w:id="1"/>
      <w:bookmarkEnd w:id="2"/>
      <w:r w:rsidRPr="002614B8">
        <w:rPr>
          <w:rFonts w:ascii="Arial" w:hAnsi="Arial" w:cs="Arial"/>
          <w:b/>
          <w:bCs/>
          <w:sz w:val="22"/>
          <w:szCs w:val="22"/>
        </w:rPr>
        <w:t>04</w:t>
      </w:r>
    </w:p>
    <w:p w:rsidR="00657939" w:rsidRPr="00657939" w:rsidRDefault="00657939" w:rsidP="00657939">
      <w:pPr>
        <w:pStyle w:val="Cuerpo"/>
        <w:jc w:val="center"/>
        <w:rPr>
          <w:rStyle w:val="apple-converted-space"/>
          <w:rFonts w:ascii="Arial" w:eastAsia="Arial" w:hAnsi="Arial" w:cs="Arial"/>
          <w:b/>
          <w:bCs/>
          <w:sz w:val="22"/>
          <w:szCs w:val="22"/>
        </w:rPr>
      </w:pPr>
      <w:r w:rsidRPr="00657939">
        <w:rPr>
          <w:rStyle w:val="apple-converted-space"/>
          <w:rFonts w:ascii="Arial" w:eastAsia="Arial" w:hAnsi="Arial" w:cs="Arial"/>
          <w:b/>
          <w:sz w:val="22"/>
          <w:szCs w:val="22"/>
        </w:rPr>
        <w:t>CERTIFICADO Y COMPROMISO DECUMPLIMIENTO DEL SISTEMA DE GESTIÓN DE LA SEGURIDAD Y SALUD EN EL TRABAJO (SG-SST)</w:t>
      </w:r>
    </w:p>
    <w:p w:rsidR="00657939" w:rsidRPr="002614B8" w:rsidRDefault="00657939" w:rsidP="00657939">
      <w:pPr>
        <w:pStyle w:val="Cuerpo"/>
        <w:jc w:val="center"/>
        <w:rPr>
          <w:rStyle w:val="apple-converted-space"/>
          <w:rFonts w:ascii="Arial" w:eastAsia="Arial" w:hAnsi="Arial" w:cs="Arial"/>
          <w:b/>
          <w:bCs/>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 </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657939" w:rsidRPr="002614B8" w:rsidRDefault="00657939" w:rsidP="00657939">
      <w:pPr>
        <w:pStyle w:val="Cuerpo"/>
        <w:jc w:val="both"/>
        <w:rPr>
          <w:rStyle w:val="apple-converted-space"/>
          <w:rFonts w:ascii="Arial" w:eastAsia="Arial" w:hAnsi="Arial" w:cs="Arial"/>
          <w:sz w:val="22"/>
          <w:szCs w:val="22"/>
        </w:rPr>
      </w:pPr>
    </w:p>
    <w:p w:rsidR="00657939" w:rsidRPr="009B269F" w:rsidRDefault="00657939" w:rsidP="009B269F">
      <w:pPr>
        <w:jc w:val="both"/>
        <w:rPr>
          <w:rStyle w:val="apple-converted-space"/>
          <w:rFonts w:ascii="Arial" w:hAnsi="Arial" w:cs="Arial"/>
          <w:b/>
          <w:sz w:val="22"/>
          <w:szCs w:val="22"/>
          <w:lang w:val="es-CO"/>
        </w:rPr>
      </w:pPr>
      <w:r w:rsidRPr="002614B8">
        <w:rPr>
          <w:rStyle w:val="apple-converted-space"/>
          <w:rFonts w:ascii="Arial" w:hAnsi="Arial" w:cs="Arial"/>
          <w:sz w:val="22"/>
          <w:szCs w:val="22"/>
        </w:rPr>
        <w:t xml:space="preserve">REF: Certificado y Compromiso de </w:t>
      </w:r>
      <w:r w:rsidRPr="002614B8">
        <w:rPr>
          <w:rStyle w:val="apple-converted-space"/>
          <w:rFonts w:ascii="Arial" w:eastAsia="Arial" w:hAnsi="Arial" w:cs="Arial"/>
          <w:sz w:val="22"/>
          <w:szCs w:val="22"/>
        </w:rPr>
        <w:t>cumplimiento del Sistema de Gestión de la Seguridad y Salud en el Trabajo (SG-SST)</w:t>
      </w:r>
      <w:r w:rsidRPr="002614B8">
        <w:rPr>
          <w:rStyle w:val="apple-converted-space"/>
          <w:rFonts w:ascii="Arial" w:hAnsi="Arial" w:cs="Arial"/>
          <w:sz w:val="22"/>
          <w:szCs w:val="22"/>
        </w:rPr>
        <w:t xml:space="preserve"> de la Propuesta para</w:t>
      </w:r>
      <w:r w:rsidRPr="002614B8">
        <w:rPr>
          <w:rFonts w:ascii="Arial" w:hAnsi="Arial" w:cs="Arial"/>
          <w:b/>
          <w:sz w:val="22"/>
          <w:szCs w:val="22"/>
        </w:rPr>
        <w:t xml:space="preserve"> </w:t>
      </w:r>
      <w:r w:rsidR="009B269F" w:rsidRPr="00657939">
        <w:rPr>
          <w:rFonts w:ascii="Arial" w:hAnsi="Arial" w:cs="Arial"/>
          <w:b/>
          <w:sz w:val="22"/>
          <w:szCs w:val="22"/>
        </w:rPr>
        <w:t>“</w:t>
      </w:r>
      <w:r w:rsidR="0045482F" w:rsidRPr="00076CA0">
        <w:rPr>
          <w:rFonts w:ascii="Arial" w:hAnsi="Arial" w:cs="Arial"/>
          <w:b/>
          <w:sz w:val="22"/>
          <w:szCs w:val="22"/>
        </w:rPr>
        <w:t>PRESTAR LOS SERVICIOS COMO AGENCIA DE MEDIOS PARA LA EJECUCIÓN DEL PLAN DE MEDIOS DE LA UNIVERSIDAD DE CUNDINAMARCA, EN LA DIFUSIÓN DE LA GESTIÓN, PLANES,</w:t>
      </w:r>
      <w:r w:rsidR="0045482F">
        <w:rPr>
          <w:rFonts w:ascii="Arial" w:hAnsi="Arial" w:cs="Arial"/>
          <w:b/>
          <w:sz w:val="22"/>
          <w:szCs w:val="22"/>
        </w:rPr>
        <w:t xml:space="preserve"> </w:t>
      </w:r>
      <w:r w:rsidR="0045482F" w:rsidRPr="00076CA0">
        <w:rPr>
          <w:rFonts w:ascii="Arial" w:hAnsi="Arial" w:cs="Arial"/>
          <w:b/>
          <w:sz w:val="22"/>
          <w:szCs w:val="22"/>
        </w:rPr>
        <w:t>PROGRAMAS, PROYECTOS, EVENTOS Y DEMÁS EVENTOS ACADÉMICO – INSTITUCIONALES DE LA UNIVERSIDAD, CON EL FIN DE FORTALECER Y POSICIONAR SU IMAGEN INSTITUCIONAL</w:t>
      </w:r>
      <w:r w:rsidR="009B269F" w:rsidRPr="00657939">
        <w:rPr>
          <w:rFonts w:ascii="Arial" w:hAnsi="Arial" w:cs="Arial"/>
          <w:b/>
          <w:sz w:val="22"/>
          <w:szCs w:val="22"/>
        </w:rPr>
        <w:t>”</w:t>
      </w:r>
      <w:r w:rsidR="009B269F">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657939" w:rsidRPr="002614B8" w:rsidRDefault="00657939" w:rsidP="00657939">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A6A6A6"/>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A6A6A6"/>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 me comprometo a:</w:t>
      </w:r>
    </w:p>
    <w:p w:rsidR="00657939" w:rsidRPr="002614B8" w:rsidRDefault="00657939" w:rsidP="00657939">
      <w:pPr>
        <w:pStyle w:val="Sinespaciado"/>
        <w:jc w:val="both"/>
        <w:rPr>
          <w:rFonts w:ascii="Arial" w:hAnsi="Arial" w:cs="Arial"/>
        </w:rPr>
      </w:pP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2614B8">
        <w:rPr>
          <w:rFonts w:ascii="Arial" w:hAnsi="Arial" w:cs="Arial"/>
          <w:strike/>
          <w:sz w:val="22"/>
          <w:szCs w:val="22"/>
          <w:lang w:val="es-ES_tradnl"/>
        </w:rPr>
        <w:t>.</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No contratar menores de edad salvo autorización de la autoridad competente.</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Cumplir con los compromisos legales referentes a afiliación y pago de aportes, sin mora, a las entidades se Seguridad Social (ARL, EPS, AFP) y parafiscales.</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Mantener </w:t>
      </w:r>
      <w:proofErr w:type="spellStart"/>
      <w:r w:rsidRPr="002614B8">
        <w:rPr>
          <w:rFonts w:ascii="Arial" w:hAnsi="Arial" w:cs="Arial"/>
          <w:sz w:val="22"/>
          <w:szCs w:val="22"/>
          <w:lang w:val="es-ES_tradnl"/>
        </w:rPr>
        <w:t>carnetizado</w:t>
      </w:r>
      <w:proofErr w:type="spellEnd"/>
      <w:r w:rsidRPr="002614B8">
        <w:rPr>
          <w:rFonts w:ascii="Arial" w:hAnsi="Arial" w:cs="Arial"/>
          <w:sz w:val="22"/>
          <w:szCs w:val="22"/>
          <w:lang w:val="es-ES_tradnl"/>
        </w:rPr>
        <w:t xml:space="preserve"> e identificado a su personal, durante el acceso y tiempo que permanezca en las instalaciones de la Universidad.</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Asumir la responsabilidad y riesgos de la seguridad de su personal y de sus equipos en las instalaciones de la Universidad.</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y la salud de la Universidad de Cundinamarca, según Resolución No. 185 de 2016.</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vial de la Universidad de Cundinamarca, según Resolución No. 187 de 2016.</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Reportar los accidentes que ocurra a los trabajadores dentro de las instalaciones de la Universidad de Cundinamarca.</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Realizar una inducción a los trabajadores que realicen trabajos dentro de las instalaciones de la Universidad de Cundinamarca.</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657939" w:rsidRDefault="00657939" w:rsidP="00657939">
      <w:pPr>
        <w:pStyle w:val="Sinespaciado"/>
        <w:ind w:left="720"/>
        <w:jc w:val="both"/>
        <w:rPr>
          <w:rFonts w:ascii="Arial" w:hAnsi="Arial" w:cs="Arial"/>
          <w:lang w:val="es-CO"/>
        </w:rPr>
      </w:pPr>
    </w:p>
    <w:p w:rsidR="0082095E" w:rsidRPr="002614B8" w:rsidRDefault="0082095E" w:rsidP="00657939">
      <w:pPr>
        <w:pStyle w:val="Sinespaciado"/>
        <w:ind w:left="720"/>
        <w:jc w:val="both"/>
        <w:rPr>
          <w:rFonts w:ascii="Arial" w:hAnsi="Arial" w:cs="Arial"/>
          <w:lang w:val="es-CO"/>
        </w:rPr>
      </w:pPr>
    </w:p>
    <w:p w:rsidR="00657939" w:rsidRPr="002614B8" w:rsidRDefault="00657939" w:rsidP="00657939">
      <w:pPr>
        <w:ind w:right="-162"/>
        <w:jc w:val="both"/>
        <w:rPr>
          <w:rFonts w:ascii="Arial" w:hAnsi="Arial" w:cs="Arial"/>
          <w:sz w:val="22"/>
          <w:szCs w:val="22"/>
        </w:rPr>
      </w:pPr>
      <w:r w:rsidRPr="002614B8">
        <w:rPr>
          <w:rFonts w:ascii="Arial" w:hAnsi="Arial" w:cs="Arial"/>
          <w:b/>
          <w:sz w:val="22"/>
          <w:szCs w:val="22"/>
        </w:rPr>
        <w:t xml:space="preserve">COMPROMISO: </w:t>
      </w:r>
      <w:r w:rsidRPr="002614B8">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657939" w:rsidRPr="002614B8" w:rsidRDefault="00657939" w:rsidP="00657939">
      <w:pPr>
        <w:pStyle w:val="Cuerpo"/>
        <w:jc w:val="both"/>
        <w:rPr>
          <w:rStyle w:val="apple-converted-space"/>
          <w:rFonts w:ascii="Arial" w:eastAsia="Arial" w:hAnsi="Arial" w:cs="Arial"/>
          <w:bCs/>
          <w:sz w:val="22"/>
          <w:szCs w:val="22"/>
        </w:rPr>
      </w:pPr>
    </w:p>
    <w:p w:rsidR="00657939" w:rsidRPr="002614B8" w:rsidRDefault="00657939" w:rsidP="00657939">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w:t>
      </w:r>
    </w:p>
    <w:p w:rsidR="00657939" w:rsidRPr="002614B8" w:rsidRDefault="00657939" w:rsidP="00657939">
      <w:pPr>
        <w:ind w:right="-162"/>
        <w:rPr>
          <w:rFonts w:ascii="Arial" w:hAnsi="Arial" w:cs="Arial"/>
          <w:sz w:val="22"/>
          <w:szCs w:val="22"/>
        </w:rPr>
      </w:pPr>
    </w:p>
    <w:p w:rsidR="0082095E" w:rsidRDefault="0082095E" w:rsidP="00657939">
      <w:pPr>
        <w:pStyle w:val="Sinespaciado"/>
        <w:jc w:val="both"/>
        <w:rPr>
          <w:rFonts w:ascii="Arial" w:hAnsi="Arial" w:cs="Arial"/>
          <w:b/>
        </w:rPr>
      </w:pPr>
    </w:p>
    <w:p w:rsidR="0082095E" w:rsidRDefault="0082095E" w:rsidP="00657939">
      <w:pPr>
        <w:pStyle w:val="Sinespaciado"/>
        <w:jc w:val="both"/>
        <w:rPr>
          <w:rFonts w:ascii="Arial" w:hAnsi="Arial" w:cs="Arial"/>
          <w:b/>
        </w:rPr>
      </w:pP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proofErr w:type="gramStart"/>
      <w:r w:rsidRPr="002614B8">
        <w:rPr>
          <w:rFonts w:ascii="Arial" w:hAnsi="Arial" w:cs="Arial"/>
          <w:b/>
          <w:spacing w:val="-3"/>
        </w:rPr>
        <w:t>:</w:t>
      </w:r>
      <w:r w:rsidRPr="002614B8">
        <w:rPr>
          <w:rFonts w:ascii="Arial" w:hAnsi="Arial" w:cs="Arial"/>
          <w:b/>
        </w:rPr>
        <w:tab/>
      </w:r>
      <w:r w:rsidRPr="002614B8">
        <w:rPr>
          <w:rFonts w:ascii="Arial" w:hAnsi="Arial" w:cs="Arial"/>
          <w:b/>
        </w:rPr>
        <w:tab/>
        <w:t>;</w:t>
      </w:r>
      <w:proofErr w:type="gramEnd"/>
    </w:p>
    <w:p w:rsidR="00657939" w:rsidRPr="002614B8" w:rsidRDefault="00657939" w:rsidP="00657939">
      <w:pPr>
        <w:pStyle w:val="Sinespaciado"/>
        <w:jc w:val="both"/>
        <w:rPr>
          <w:rFonts w:ascii="Arial" w:hAnsi="Arial" w:cs="Arial"/>
          <w:b/>
        </w:rPr>
      </w:pPr>
      <w:r w:rsidRPr="002614B8">
        <w:rPr>
          <w:rFonts w:ascii="Arial" w:hAnsi="Arial" w:cs="Arial"/>
          <w:b/>
        </w:rPr>
        <w:t>Nombre de quien firma:</w:t>
      </w:r>
    </w:p>
    <w:p w:rsidR="00657939" w:rsidRPr="002614B8" w:rsidRDefault="00657939" w:rsidP="00657939">
      <w:pPr>
        <w:pStyle w:val="Sinespaciado"/>
        <w:jc w:val="both"/>
        <w:rPr>
          <w:rFonts w:ascii="Arial" w:hAnsi="Arial" w:cs="Arial"/>
          <w:b/>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Default="00657939" w:rsidP="0082095E">
      <w:pPr>
        <w:pStyle w:val="Cuerpo"/>
        <w:rPr>
          <w:rStyle w:val="apple-converted-space"/>
          <w:rFonts w:ascii="Arial" w:hAnsi="Arial" w:cs="Arial"/>
          <w:b/>
          <w:bCs/>
          <w:sz w:val="22"/>
          <w:szCs w:val="22"/>
          <w:lang w:val="pt-PT"/>
        </w:rPr>
      </w:pPr>
    </w:p>
    <w:p w:rsidR="0082095E" w:rsidRPr="002614B8" w:rsidRDefault="0082095E" w:rsidP="0082095E">
      <w:pPr>
        <w:pStyle w:val="Cuerpo"/>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lastRenderedPageBreak/>
        <w:t>ANEXO No. 05</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rsidR="00657939" w:rsidRPr="002614B8" w:rsidRDefault="00657939" w:rsidP="00657939">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657939" w:rsidRPr="002614B8" w:rsidTr="00E43A89">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Observaciones</w:t>
            </w:r>
          </w:p>
        </w:tc>
      </w:tr>
      <w:tr w:rsidR="00657939" w:rsidRPr="002614B8" w:rsidTr="00E43A89">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657939" w:rsidRPr="002614B8" w:rsidRDefault="00657939" w:rsidP="00E43A89">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657939" w:rsidRPr="002614B8" w:rsidRDefault="00657939" w:rsidP="00E43A89">
            <w:pPr>
              <w:rPr>
                <w:rFonts w:ascii="Arial" w:hAnsi="Arial" w:cs="Arial"/>
                <w:b/>
                <w:bCs/>
                <w:color w:val="000000"/>
                <w:sz w:val="20"/>
                <w:szCs w:val="20"/>
              </w:rPr>
            </w:pPr>
          </w:p>
        </w:tc>
      </w:tr>
      <w:tr w:rsidR="00657939" w:rsidRPr="002614B8" w:rsidTr="00E43A89">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657939" w:rsidRPr="002614B8" w:rsidRDefault="00657939" w:rsidP="00E43A89">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laborales y sociales</w:t>
            </w:r>
          </w:p>
        </w:tc>
      </w:tr>
      <w:tr w:rsidR="00657939" w:rsidRPr="002614B8" w:rsidTr="00E43A89">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jc w:val="both"/>
              <w:rPr>
                <w:rFonts w:ascii="Arial" w:hAnsi="Arial" w:cs="Arial"/>
                <w:color w:val="000000"/>
                <w:sz w:val="20"/>
                <w:szCs w:val="20"/>
              </w:rPr>
            </w:pPr>
            <w:r w:rsidRPr="002614B8">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5000" w:type="pct"/>
            <w:gridSpan w:val="5"/>
            <w:tcBorders>
              <w:left w:val="single" w:sz="4" w:space="0" w:color="auto"/>
              <w:right w:val="single" w:sz="4" w:space="0" w:color="auto"/>
            </w:tcBorders>
            <w:shd w:val="clear" w:color="auto" w:fill="A6A6A6"/>
            <w:noWrap/>
            <w:vAlign w:val="center"/>
            <w:hideMark/>
          </w:tcPr>
          <w:p w:rsidR="00657939" w:rsidRPr="002614B8" w:rsidRDefault="00657939" w:rsidP="00E43A89">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sobre el medio ambiente</w:t>
            </w:r>
          </w:p>
        </w:tc>
      </w:tr>
      <w:tr w:rsidR="00657939" w:rsidRPr="002614B8" w:rsidTr="00E43A89">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b/>
                <w:bCs/>
                <w:color w:val="000000"/>
                <w:sz w:val="20"/>
                <w:szCs w:val="20"/>
              </w:rPr>
            </w:pPr>
            <w:r w:rsidRPr="002614B8">
              <w:rPr>
                <w:rFonts w:ascii="Arial" w:hAnsi="Arial" w:cs="Arial"/>
                <w:b/>
                <w:bCs/>
                <w:color w:val="000000"/>
                <w:sz w:val="20"/>
                <w:szCs w:val="20"/>
              </w:rPr>
              <w:t> </w:t>
            </w:r>
          </w:p>
        </w:tc>
      </w:tr>
      <w:tr w:rsidR="00657939" w:rsidRPr="002614B8" w:rsidTr="00E43A89">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57939" w:rsidRPr="002614B8" w:rsidRDefault="00657939" w:rsidP="00E43A89">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b/>
                <w:bCs/>
                <w:color w:val="000000"/>
                <w:sz w:val="20"/>
                <w:szCs w:val="20"/>
              </w:rPr>
            </w:pPr>
          </w:p>
        </w:tc>
      </w:tr>
      <w:tr w:rsidR="00657939" w:rsidRPr="002614B8" w:rsidTr="00E43A89">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bl>
    <w:p w:rsidR="00657939" w:rsidRPr="002614B8" w:rsidRDefault="00657939" w:rsidP="00657939">
      <w:pPr>
        <w:rPr>
          <w:rFonts w:ascii="Arial" w:hAnsi="Arial" w:cs="Arial"/>
          <w:color w:val="000000"/>
          <w:sz w:val="22"/>
          <w:szCs w:val="22"/>
        </w:rPr>
      </w:pPr>
    </w:p>
    <w:p w:rsidR="00657939" w:rsidRPr="002614B8" w:rsidRDefault="00657939" w:rsidP="00657939">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rsidR="00657939" w:rsidRPr="002614B8" w:rsidRDefault="00657939" w:rsidP="00657939">
      <w:pPr>
        <w:jc w:val="both"/>
        <w:rPr>
          <w:rFonts w:ascii="Arial" w:hAnsi="Arial" w:cs="Arial"/>
          <w:color w:val="000000"/>
          <w:sz w:val="22"/>
          <w:szCs w:val="22"/>
        </w:rPr>
      </w:pP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8"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proofErr w:type="gramStart"/>
      <w:r w:rsidRPr="002614B8">
        <w:rPr>
          <w:rFonts w:ascii="Arial" w:hAnsi="Arial" w:cs="Arial"/>
          <w:b/>
          <w:spacing w:val="-3"/>
        </w:rPr>
        <w:t>:</w:t>
      </w:r>
      <w:r w:rsidRPr="002614B8">
        <w:rPr>
          <w:rFonts w:ascii="Arial" w:hAnsi="Arial" w:cs="Arial"/>
          <w:b/>
        </w:rPr>
        <w:tab/>
      </w:r>
      <w:r w:rsidRPr="002614B8">
        <w:rPr>
          <w:rFonts w:ascii="Arial" w:hAnsi="Arial" w:cs="Arial"/>
          <w:b/>
        </w:rPr>
        <w:tab/>
        <w:t>;</w:t>
      </w:r>
      <w:proofErr w:type="gramEnd"/>
    </w:p>
    <w:p w:rsidR="00657939" w:rsidRDefault="00657939" w:rsidP="00657939">
      <w:pPr>
        <w:pStyle w:val="Sinespaciado"/>
        <w:jc w:val="both"/>
        <w:rPr>
          <w:rFonts w:ascii="Arial" w:hAnsi="Arial" w:cs="Arial"/>
          <w:b/>
        </w:rPr>
      </w:pPr>
      <w:r w:rsidRPr="002614B8">
        <w:rPr>
          <w:rFonts w:ascii="Arial" w:hAnsi="Arial" w:cs="Arial"/>
          <w:b/>
        </w:rPr>
        <w:t>Nombre de quien firma</w:t>
      </w:r>
    </w:p>
    <w:p w:rsidR="009B269F" w:rsidRPr="002614B8" w:rsidRDefault="009B269F" w:rsidP="00657939">
      <w:pPr>
        <w:pStyle w:val="Sinespaciado"/>
        <w:jc w:val="both"/>
        <w:rPr>
          <w:rStyle w:val="apple-converted-space"/>
          <w:rFonts w:ascii="Arial" w:hAnsi="Arial" w:cs="Arial"/>
          <w:b/>
          <w:bCs/>
        </w:rPr>
      </w:pPr>
    </w:p>
    <w:p w:rsidR="00657939" w:rsidRPr="002614B8" w:rsidRDefault="00657939" w:rsidP="00657939">
      <w:pPr>
        <w:pStyle w:val="Cuerpo"/>
        <w:jc w:val="center"/>
        <w:rPr>
          <w:rStyle w:val="apple-converted-space"/>
          <w:rFonts w:ascii="Arial" w:hAnsi="Arial" w:cs="Arial"/>
          <w:b/>
          <w:bCs/>
          <w:sz w:val="22"/>
          <w:szCs w:val="22"/>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06</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rPr>
          <w:rFonts w:ascii="Arial" w:eastAsia="Calibri" w:hAnsi="Arial" w:cs="Arial"/>
          <w:b/>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FECHA: _________________________________________________________</w:t>
      </w:r>
    </w:p>
    <w:p w:rsidR="00657939" w:rsidRPr="002614B8" w:rsidRDefault="00657939" w:rsidP="00657939">
      <w:pPr>
        <w:jc w:val="both"/>
        <w:rPr>
          <w:rFonts w:ascii="Arial" w:hAnsi="Arial" w:cs="Arial"/>
          <w:sz w:val="22"/>
          <w:szCs w:val="22"/>
        </w:rPr>
      </w:pPr>
    </w:p>
    <w:p w:rsidR="00657939" w:rsidRPr="009B269F" w:rsidRDefault="00657939" w:rsidP="00657939">
      <w:pPr>
        <w:jc w:val="both"/>
        <w:rPr>
          <w:rFonts w:ascii="Arial" w:hAnsi="Arial" w:cs="Arial"/>
          <w:b/>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sidR="009B269F" w:rsidRPr="00657939">
        <w:rPr>
          <w:rFonts w:ascii="Arial" w:hAnsi="Arial" w:cs="Arial"/>
          <w:b/>
          <w:sz w:val="22"/>
          <w:szCs w:val="22"/>
        </w:rPr>
        <w:t>“</w:t>
      </w:r>
      <w:r w:rsidR="00976687" w:rsidRPr="00076CA0">
        <w:rPr>
          <w:rFonts w:ascii="Arial" w:hAnsi="Arial" w:cs="Arial"/>
          <w:b/>
          <w:sz w:val="22"/>
          <w:szCs w:val="22"/>
        </w:rPr>
        <w:t>PRESTAR LOS SERVICIOS COMO AGENCIA DE MEDIOS PARA LA EJECUCIÓN DEL PLAN DE MEDIOS DE LA UNIVERSIDAD DE CUNDINAMARCA, EN LA DIFUSIÓN DE LA GESTIÓN, PLANES,</w:t>
      </w:r>
      <w:r w:rsidR="00976687">
        <w:rPr>
          <w:rFonts w:ascii="Arial" w:hAnsi="Arial" w:cs="Arial"/>
          <w:b/>
          <w:sz w:val="22"/>
          <w:szCs w:val="22"/>
        </w:rPr>
        <w:t xml:space="preserve"> </w:t>
      </w:r>
      <w:r w:rsidR="00976687" w:rsidRPr="00076CA0">
        <w:rPr>
          <w:rFonts w:ascii="Arial" w:hAnsi="Arial" w:cs="Arial"/>
          <w:b/>
          <w:sz w:val="22"/>
          <w:szCs w:val="22"/>
        </w:rPr>
        <w:t>PROGRAMAS, PROYECTOS, EVENTOS Y DEMÁS EVENTOS ACADÉMICO – INSTITUCIONALES DE LA UNIVERSIDAD, CON EL FIN DE FORTALECER Y POSICIONAR SU IMAGEN INSTITUCIONAL</w:t>
      </w:r>
      <w:r w:rsidR="009B269F" w:rsidRPr="00657939">
        <w:rPr>
          <w:rFonts w:ascii="Arial" w:hAnsi="Arial" w:cs="Arial"/>
          <w:b/>
          <w:sz w:val="22"/>
          <w:szCs w:val="22"/>
        </w:rPr>
        <w:t>”</w:t>
      </w:r>
      <w:r w:rsidR="009B269F">
        <w:rPr>
          <w:rFonts w:ascii="Arial" w:hAnsi="Arial" w:cs="Arial"/>
          <w:b/>
          <w:sz w:val="22"/>
          <w:szCs w:val="22"/>
        </w:rPr>
        <w:t xml:space="preserve"> </w:t>
      </w:r>
      <w:r w:rsidRPr="002614B8">
        <w:rPr>
          <w:rFonts w:ascii="Arial" w:hAnsi="Arial" w:cs="Arial"/>
          <w:sz w:val="22"/>
          <w:szCs w:val="22"/>
        </w:rPr>
        <w:t>de acuerdo a las especificaciones técnicas que se señalan y teniendo en cuenta el presupuesto oficial, señalado en los términos de referencia.</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Estimados señores:</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rsidR="00657939" w:rsidRPr="002614B8" w:rsidRDefault="00657939" w:rsidP="00657939">
      <w:pPr>
        <w:jc w:val="both"/>
        <w:rPr>
          <w:rFonts w:ascii="Arial" w:hAnsi="Arial" w:cs="Arial"/>
          <w:sz w:val="22"/>
          <w:szCs w:val="22"/>
        </w:rPr>
      </w:pP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657939" w:rsidRPr="002614B8" w:rsidRDefault="00657939" w:rsidP="00657939">
      <w:pPr>
        <w:pStyle w:val="Prrafodelista"/>
        <w:ind w:left="0"/>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rsidR="00657939" w:rsidRPr="002614B8" w:rsidRDefault="00657939" w:rsidP="00657939">
      <w:pPr>
        <w:jc w:val="both"/>
        <w:rPr>
          <w:rFonts w:ascii="Arial" w:hAnsi="Arial" w:cs="Arial"/>
          <w:sz w:val="22"/>
          <w:szCs w:val="22"/>
        </w:rPr>
      </w:pP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lastRenderedPageBreak/>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rsidR="00657939" w:rsidRPr="002614B8" w:rsidRDefault="00657939" w:rsidP="00657939">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 información cono confidencial.</w:t>
      </w:r>
    </w:p>
    <w:p w:rsidR="00657939" w:rsidRPr="002614B8" w:rsidRDefault="00657939" w:rsidP="00657939">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Exclusiones a la confidencialidad: </w:t>
      </w:r>
      <w:r w:rsidRPr="002614B8">
        <w:rPr>
          <w:rFonts w:ascii="Arial" w:hAnsi="Arial" w:cs="Arial"/>
          <w:sz w:val="22"/>
          <w:szCs w:val="22"/>
        </w:rPr>
        <w:t xml:space="preserve">La </w:t>
      </w:r>
      <w:r w:rsidRPr="002614B8">
        <w:rPr>
          <w:rFonts w:ascii="Arial" w:hAnsi="Arial" w:cs="Arial"/>
          <w:b/>
          <w:sz w:val="22"/>
          <w:szCs w:val="22"/>
        </w:rPr>
        <w:t>parte receptora</w:t>
      </w:r>
      <w:r w:rsidRPr="002614B8">
        <w:rPr>
          <w:rFonts w:ascii="Arial" w:hAnsi="Arial" w:cs="Arial"/>
          <w:sz w:val="22"/>
          <w:szCs w:val="22"/>
        </w:rPr>
        <w:t xml:space="preserve"> queda relevada o eximida de la obligación de confidencialidad, únicamente en los siguientes casos:</w:t>
      </w:r>
    </w:p>
    <w:p w:rsidR="00657939" w:rsidRPr="002614B8" w:rsidRDefault="00657939" w:rsidP="0065793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haya sido o sea de dominio público. Si la información se hace de dominio público durante el plazo del presente acuerdo, por un hecho ajeno a la </w:t>
      </w:r>
      <w:r w:rsidRPr="002614B8">
        <w:rPr>
          <w:rFonts w:ascii="Arial" w:hAnsi="Arial" w:cs="Arial"/>
          <w:b/>
          <w:sz w:val="22"/>
          <w:szCs w:val="22"/>
        </w:rPr>
        <w:t xml:space="preserve">parte receptora, </w:t>
      </w:r>
      <w:r w:rsidRPr="002614B8">
        <w:rPr>
          <w:rFonts w:ascii="Arial" w:hAnsi="Arial" w:cs="Arial"/>
          <w:sz w:val="22"/>
          <w:szCs w:val="22"/>
        </w:rPr>
        <w:t>esta conservará su deber de reserva sobre la información que no haya sido afectada.</w:t>
      </w:r>
    </w:p>
    <w:p w:rsidR="00657939" w:rsidRPr="002614B8" w:rsidRDefault="00657939" w:rsidP="0065793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657939" w:rsidRPr="002614B8" w:rsidRDefault="00657939" w:rsidP="0065793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rsidR="00657939" w:rsidRPr="002614B8" w:rsidRDefault="00657939" w:rsidP="0065793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rsidR="00657939" w:rsidRPr="002614B8" w:rsidRDefault="00657939" w:rsidP="00657939">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rsidR="00657939" w:rsidRPr="002614B8" w:rsidRDefault="00657939" w:rsidP="00657939">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b/>
          <w:sz w:val="22"/>
          <w:szCs w:val="22"/>
        </w:rPr>
        <w:t xml:space="preserve">Legislación aplicable: </w:t>
      </w:r>
      <w:r w:rsidRPr="002614B8">
        <w:rPr>
          <w:rFonts w:ascii="Arial" w:hAnsi="Arial" w:cs="Arial"/>
          <w:sz w:val="22"/>
          <w:szCs w:val="22"/>
        </w:rPr>
        <w:t xml:space="preserve">Este </w:t>
      </w:r>
      <w:r w:rsidRPr="002614B8">
        <w:rPr>
          <w:rFonts w:ascii="Arial" w:hAnsi="Arial" w:cs="Arial"/>
          <w:b/>
          <w:sz w:val="22"/>
          <w:szCs w:val="22"/>
        </w:rPr>
        <w:t>acuerdo</w:t>
      </w:r>
      <w:r w:rsidRPr="002614B8">
        <w:rPr>
          <w:rFonts w:ascii="Arial" w:hAnsi="Arial" w:cs="Arial"/>
          <w:sz w:val="22"/>
          <w:szCs w:val="22"/>
        </w:rPr>
        <w:t xml:space="preserve"> se regirá por las leyes de la República de Colombia y se interpretará de acuerdo con las mismas.</w:t>
      </w:r>
    </w:p>
    <w:p w:rsidR="00657939" w:rsidRPr="002614B8" w:rsidRDefault="00657939" w:rsidP="00657939">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b/>
          <w:sz w:val="22"/>
          <w:szCs w:val="22"/>
        </w:rPr>
      </w:pPr>
      <w:proofErr w:type="gramStart"/>
      <w:r w:rsidRPr="002614B8">
        <w:rPr>
          <w:rFonts w:ascii="Arial" w:hAnsi="Arial" w:cs="Arial"/>
          <w:b/>
          <w:sz w:val="22"/>
          <w:szCs w:val="22"/>
        </w:rPr>
        <w:t>firma</w:t>
      </w:r>
      <w:proofErr w:type="gramEnd"/>
      <w:r w:rsidRPr="002614B8">
        <w:rPr>
          <w:rFonts w:ascii="Arial" w:hAnsi="Arial" w:cs="Arial"/>
          <w:b/>
          <w:sz w:val="22"/>
          <w:szCs w:val="22"/>
        </w:rPr>
        <w:t>:</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rsidR="009B269F" w:rsidRDefault="00976687" w:rsidP="00976687">
      <w:pPr>
        <w:jc w:val="both"/>
        <w:rPr>
          <w:rFonts w:ascii="Arial" w:hAnsi="Arial" w:cs="Arial"/>
          <w:b/>
          <w:sz w:val="22"/>
          <w:szCs w:val="22"/>
        </w:rPr>
      </w:pPr>
      <w:r>
        <w:rPr>
          <w:rFonts w:ascii="Arial" w:hAnsi="Arial" w:cs="Arial"/>
          <w:b/>
          <w:sz w:val="22"/>
          <w:szCs w:val="22"/>
        </w:rPr>
        <w:t>Dirección de notificaciones:</w:t>
      </w:r>
    </w:p>
    <w:p w:rsidR="00976687" w:rsidRPr="00976687" w:rsidRDefault="00976687" w:rsidP="00976687">
      <w:pPr>
        <w:jc w:val="both"/>
        <w:rPr>
          <w:rStyle w:val="apple-converted-space"/>
          <w:rFonts w:ascii="Arial" w:hAnsi="Arial" w:cs="Arial"/>
          <w:b/>
          <w:sz w:val="22"/>
          <w:szCs w:val="22"/>
          <w:lang w:val="es-CO"/>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07</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Sinespaciado"/>
        <w:jc w:val="center"/>
        <w:rPr>
          <w:rFonts w:ascii="Arial" w:hAnsi="Arial" w:cs="Arial"/>
          <w:b/>
        </w:rPr>
      </w:pPr>
      <w:r w:rsidRPr="002614B8">
        <w:rPr>
          <w:rFonts w:ascii="Arial" w:hAnsi="Arial" w:cs="Arial"/>
          <w:b/>
        </w:rPr>
        <w:t>INCENTIVO A LA INDUSTRIA NACIONAL</w:t>
      </w:r>
    </w:p>
    <w:p w:rsidR="00657939" w:rsidRPr="002614B8" w:rsidRDefault="00657939" w:rsidP="00657939">
      <w:pPr>
        <w:pStyle w:val="Sinespaciado"/>
        <w:jc w:val="both"/>
        <w:rPr>
          <w:rFonts w:ascii="Arial" w:hAnsi="Arial" w:cs="Arial"/>
          <w:b/>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657939" w:rsidRPr="002614B8" w:rsidRDefault="00657939" w:rsidP="00657939">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657939" w:rsidRPr="00960D71" w:rsidTr="00E43A89">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rsidR="00657939" w:rsidRPr="00960D71" w:rsidRDefault="00657939" w:rsidP="00E43A8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657939" w:rsidRPr="00960D71" w:rsidTr="00E43A89">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a partir del  51% de los </w:t>
            </w:r>
            <w:r w:rsidR="00FC3051">
              <w:rPr>
                <w:rFonts w:ascii="Arial" w:hAnsi="Arial" w:cs="Arial"/>
                <w:sz w:val="18"/>
                <w:szCs w:val="18"/>
              </w:rPr>
              <w:t>servicios</w:t>
            </w:r>
            <w:r w:rsidRPr="00960D71">
              <w:rPr>
                <w:rFonts w:ascii="Arial" w:hAnsi="Arial" w:cs="Arial"/>
                <w:sz w:val="18"/>
                <w:szCs w:val="18"/>
              </w:rPr>
              <w:t xml:space="preserve"> ofrecidos son de origen nacional o se encuentran dentro de un “trato nacional”</w:t>
            </w:r>
          </w:p>
        </w:tc>
      </w:tr>
      <w:tr w:rsidR="00657939" w:rsidRPr="00960D71" w:rsidTr="00E43A89">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tcBorders>
              <w:top w:val="single" w:sz="4" w:space="0" w:color="auto"/>
            </w:tcBorders>
            <w:hideMark/>
          </w:tcPr>
          <w:p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hasta el  50%   de los </w:t>
            </w:r>
            <w:r w:rsidR="00FC3051">
              <w:rPr>
                <w:rFonts w:ascii="Arial" w:hAnsi="Arial" w:cs="Arial"/>
                <w:sz w:val="18"/>
                <w:szCs w:val="18"/>
              </w:rPr>
              <w:t>servicios</w:t>
            </w:r>
            <w:r w:rsidRPr="00960D71">
              <w:rPr>
                <w:rFonts w:ascii="Arial" w:hAnsi="Arial" w:cs="Arial"/>
                <w:sz w:val="18"/>
                <w:szCs w:val="18"/>
              </w:rPr>
              <w:t xml:space="preserve"> ofrecidos son de origen nacional o se encuentran dentro de un “trato nacional”</w:t>
            </w:r>
          </w:p>
        </w:tc>
      </w:tr>
      <w:tr w:rsidR="00657939" w:rsidRPr="00960D71" w:rsidTr="00E43A89">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hideMark/>
          </w:tcPr>
          <w:p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no ofrezca o especifique que el bienes </w:t>
            </w:r>
            <w:r w:rsidR="00FC3051">
              <w:rPr>
                <w:rFonts w:ascii="Arial" w:hAnsi="Arial" w:cs="Arial"/>
                <w:sz w:val="18"/>
                <w:szCs w:val="18"/>
              </w:rPr>
              <w:t>servicios</w:t>
            </w:r>
            <w:r w:rsidRPr="00960D71">
              <w:rPr>
                <w:rFonts w:ascii="Arial" w:hAnsi="Arial" w:cs="Arial"/>
                <w:sz w:val="18"/>
                <w:szCs w:val="18"/>
              </w:rPr>
              <w:t xml:space="preserve"> son de origen nacional o se encuentran dentro de un “trato nacional”</w:t>
            </w:r>
          </w:p>
        </w:tc>
      </w:tr>
    </w:tbl>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57939" w:rsidRPr="002614B8" w:rsidTr="00E43A89">
        <w:tc>
          <w:tcPr>
            <w:tcW w:w="8829" w:type="dxa"/>
            <w:gridSpan w:val="5"/>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657939" w:rsidRPr="002614B8" w:rsidTr="00E43A89">
        <w:tc>
          <w:tcPr>
            <w:tcW w:w="212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57939" w:rsidRPr="002614B8" w:rsidTr="00E43A89">
        <w:tc>
          <w:tcPr>
            <w:tcW w:w="212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insumos ofrecidos no son de origen nacional La Universidad se abstendrá de otorgar puntaje.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rPr>
        <w:t>Atentamente,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proofErr w:type="gramStart"/>
      <w:r w:rsidRPr="002614B8">
        <w:rPr>
          <w:rFonts w:ascii="Arial" w:hAnsi="Arial" w:cs="Arial"/>
          <w:b/>
          <w:spacing w:val="-3"/>
        </w:rPr>
        <w:t>:</w:t>
      </w:r>
      <w:r w:rsidRPr="002614B8">
        <w:rPr>
          <w:rFonts w:ascii="Arial" w:hAnsi="Arial" w:cs="Arial"/>
          <w:b/>
        </w:rPr>
        <w:tab/>
      </w:r>
      <w:r w:rsidRPr="002614B8">
        <w:rPr>
          <w:rFonts w:ascii="Arial" w:hAnsi="Arial" w:cs="Arial"/>
          <w:b/>
        </w:rPr>
        <w:tab/>
        <w:t>;</w:t>
      </w:r>
      <w:proofErr w:type="gramEnd"/>
    </w:p>
    <w:p w:rsidR="00657939" w:rsidRPr="002614B8" w:rsidRDefault="00657939" w:rsidP="00657939">
      <w:pPr>
        <w:pStyle w:val="Sinespaciado"/>
        <w:jc w:val="both"/>
        <w:rPr>
          <w:rFonts w:ascii="Arial" w:hAnsi="Arial" w:cs="Arial"/>
          <w:b/>
        </w:rPr>
      </w:pPr>
      <w:r w:rsidRPr="002614B8">
        <w:rPr>
          <w:rFonts w:ascii="Arial" w:hAnsi="Arial" w:cs="Arial"/>
          <w:b/>
        </w:rPr>
        <w:t>NOMBRE DE QUIEN FIRMA:</w:t>
      </w: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9B269F" w:rsidRDefault="009B269F" w:rsidP="00657939">
      <w:pPr>
        <w:jc w:val="center"/>
        <w:rPr>
          <w:rFonts w:ascii="Arial" w:hAnsi="Arial" w:cs="Arial"/>
          <w:b/>
          <w:sz w:val="22"/>
          <w:szCs w:val="22"/>
        </w:rPr>
      </w:pPr>
    </w:p>
    <w:p w:rsidR="00FC40D9" w:rsidRDefault="00FC40D9" w:rsidP="00657939">
      <w:pPr>
        <w:jc w:val="center"/>
        <w:rPr>
          <w:rFonts w:ascii="Arial" w:hAnsi="Arial" w:cs="Arial"/>
          <w:b/>
          <w:sz w:val="22"/>
          <w:szCs w:val="22"/>
        </w:rPr>
      </w:pPr>
    </w:p>
    <w:p w:rsidR="009B269F" w:rsidRPr="002614B8" w:rsidRDefault="009B269F" w:rsidP="00657939">
      <w:pPr>
        <w:jc w:val="center"/>
        <w:rPr>
          <w:rFonts w:ascii="Arial" w:hAnsi="Arial" w:cs="Arial"/>
          <w:b/>
          <w:sz w:val="22"/>
          <w:szCs w:val="22"/>
        </w:rPr>
      </w:pPr>
    </w:p>
    <w:p w:rsidR="00657939" w:rsidRPr="002614B8" w:rsidRDefault="00657939" w:rsidP="00657939">
      <w:pPr>
        <w:rPr>
          <w:rFonts w:ascii="Arial" w:hAnsi="Arial" w:cs="Arial"/>
          <w:b/>
          <w:sz w:val="22"/>
          <w:szCs w:val="22"/>
        </w:rPr>
      </w:pPr>
    </w:p>
    <w:p w:rsidR="00657939" w:rsidRPr="002614B8" w:rsidRDefault="00657939" w:rsidP="00657939">
      <w:pPr>
        <w:jc w:val="center"/>
        <w:rPr>
          <w:rFonts w:ascii="Arial" w:hAnsi="Arial" w:cs="Arial"/>
          <w:b/>
          <w:sz w:val="22"/>
          <w:szCs w:val="22"/>
        </w:rPr>
      </w:pPr>
      <w:r w:rsidRPr="002614B8">
        <w:rPr>
          <w:rFonts w:ascii="Arial" w:hAnsi="Arial" w:cs="Arial"/>
          <w:b/>
          <w:sz w:val="22"/>
          <w:szCs w:val="22"/>
        </w:rPr>
        <w:lastRenderedPageBreak/>
        <w:t>ANEXO No. 08</w:t>
      </w:r>
    </w:p>
    <w:p w:rsidR="00657939" w:rsidRPr="002614B8" w:rsidRDefault="00657939" w:rsidP="00657939">
      <w:pPr>
        <w:jc w:val="center"/>
        <w:rPr>
          <w:rFonts w:ascii="Arial" w:hAnsi="Arial" w:cs="Arial"/>
          <w:b/>
          <w:sz w:val="22"/>
          <w:szCs w:val="22"/>
        </w:rPr>
      </w:pPr>
    </w:p>
    <w:p w:rsidR="00657939" w:rsidRPr="002614B8" w:rsidRDefault="00657939" w:rsidP="00657939">
      <w:pPr>
        <w:pStyle w:val="Sinespaciado"/>
        <w:jc w:val="center"/>
        <w:rPr>
          <w:rFonts w:ascii="Arial" w:hAnsi="Arial" w:cs="Arial"/>
          <w:b/>
          <w:lang w:val="es-CO"/>
        </w:rPr>
      </w:pPr>
      <w:r w:rsidRPr="002614B8">
        <w:rPr>
          <w:rFonts w:ascii="Arial" w:hAnsi="Arial" w:cs="Arial"/>
          <w:b/>
          <w:lang w:val="es-CO"/>
        </w:rPr>
        <w:t>INCENTIVO A LAS MYPIME</w:t>
      </w: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w:t>
      </w:r>
      <w:proofErr w:type="gramStart"/>
      <w:r w:rsidRPr="002614B8">
        <w:rPr>
          <w:rFonts w:ascii="Arial" w:hAnsi="Arial" w:cs="Arial"/>
          <w:spacing w:val="-1"/>
        </w:rPr>
        <w:t>de</w:t>
      </w:r>
      <w:proofErr w:type="gramEnd"/>
      <w:r w:rsidRPr="002614B8">
        <w:rPr>
          <w:rFonts w:ascii="Arial" w:hAnsi="Arial" w:cs="Arial"/>
          <w:spacing w:val="-1"/>
        </w:rPr>
        <w:t xml:space="preserv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rsidR="00657939" w:rsidRPr="002614B8" w:rsidRDefault="00657939" w:rsidP="00657939">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657939" w:rsidRPr="002614B8" w:rsidTr="00E43A89">
        <w:trPr>
          <w:trHeight w:hRule="exact" w:val="668"/>
        </w:trPr>
        <w:tc>
          <w:tcPr>
            <w:tcW w:w="2122" w:type="dxa"/>
            <w:hideMark/>
          </w:tcPr>
          <w:p w:rsidR="00657939" w:rsidRPr="002614B8" w:rsidRDefault="00657939" w:rsidP="00E43A89">
            <w:pPr>
              <w:pStyle w:val="Sinespaciado"/>
              <w:jc w:val="center"/>
              <w:rPr>
                <w:rFonts w:ascii="Arial" w:hAnsi="Arial" w:cs="Arial"/>
                <w:b/>
                <w:bCs/>
              </w:rPr>
            </w:pPr>
            <w:r w:rsidRPr="002614B8">
              <w:rPr>
                <w:rFonts w:ascii="Arial" w:hAnsi="Arial" w:cs="Arial"/>
                <w:b/>
              </w:rPr>
              <w:t>NUMERO DE TRABAJADORES</w:t>
            </w:r>
          </w:p>
        </w:tc>
        <w:tc>
          <w:tcPr>
            <w:tcW w:w="2962" w:type="dxa"/>
            <w:hideMark/>
          </w:tcPr>
          <w:p w:rsidR="00657939" w:rsidRPr="002614B8" w:rsidRDefault="00657939" w:rsidP="00E43A89">
            <w:pPr>
              <w:pStyle w:val="Sinespaciado"/>
              <w:jc w:val="center"/>
              <w:rPr>
                <w:rFonts w:ascii="Arial" w:hAnsi="Arial" w:cs="Arial"/>
                <w:b/>
              </w:rPr>
            </w:pPr>
            <w:r w:rsidRPr="002614B8">
              <w:rPr>
                <w:rFonts w:ascii="Arial" w:hAnsi="Arial" w:cs="Arial"/>
                <w:b/>
              </w:rPr>
              <w:t>CONDICIÓN</w:t>
            </w:r>
          </w:p>
        </w:tc>
        <w:tc>
          <w:tcPr>
            <w:tcW w:w="3958" w:type="dxa"/>
            <w:hideMark/>
          </w:tcPr>
          <w:p w:rsidR="00657939" w:rsidRPr="002614B8" w:rsidRDefault="00657939" w:rsidP="00E43A89">
            <w:pPr>
              <w:pStyle w:val="Sinespaciado"/>
              <w:jc w:val="center"/>
              <w:rPr>
                <w:rFonts w:ascii="Arial" w:hAnsi="Arial" w:cs="Arial"/>
                <w:b/>
              </w:rPr>
            </w:pPr>
            <w:r w:rsidRPr="002614B8">
              <w:rPr>
                <w:rFonts w:ascii="Arial" w:hAnsi="Arial" w:cs="Arial"/>
                <w:b/>
              </w:rPr>
              <w:t>DOCUMENTO</w:t>
            </w:r>
          </w:p>
        </w:tc>
      </w:tr>
      <w:tr w:rsidR="00657939" w:rsidRPr="002614B8" w:rsidTr="00E43A89">
        <w:trPr>
          <w:trHeight w:hRule="exact" w:val="1383"/>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Ultima planilla de pago al Sistema de Seguridad Social</w:t>
            </w:r>
          </w:p>
        </w:tc>
      </w:tr>
      <w:tr w:rsidR="00657939" w:rsidRPr="002614B8" w:rsidTr="00E43A89">
        <w:trPr>
          <w:trHeight w:hRule="exact" w:val="1417"/>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Ultima planilla de pago al Sistema de Seguridad Social</w:t>
            </w:r>
          </w:p>
        </w:tc>
      </w:tr>
      <w:tr w:rsidR="00657939" w:rsidRPr="002614B8" w:rsidTr="00E43A89">
        <w:trPr>
          <w:trHeight w:hRule="exact" w:val="746"/>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N/A</w:t>
            </w:r>
          </w:p>
        </w:tc>
      </w:tr>
    </w:tbl>
    <w:p w:rsidR="00657939" w:rsidRPr="002614B8" w:rsidRDefault="00657939" w:rsidP="00657939">
      <w:pPr>
        <w:pStyle w:val="Sinespaciado"/>
        <w:jc w:val="center"/>
        <w:rPr>
          <w:rFonts w:ascii="Arial" w:hAnsi="Arial" w:cs="Arial"/>
          <w:b/>
        </w:rPr>
      </w:pP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center"/>
        <w:rPr>
          <w:rFonts w:ascii="Arial" w:hAnsi="Arial" w:cs="Arial"/>
          <w:b/>
        </w:rPr>
      </w:pPr>
    </w:p>
    <w:p w:rsidR="00657939" w:rsidRPr="002614B8" w:rsidRDefault="00657939" w:rsidP="00657939">
      <w:pPr>
        <w:rPr>
          <w:rFonts w:ascii="Arial" w:hAnsi="Arial" w:cs="Arial"/>
          <w:sz w:val="22"/>
          <w:szCs w:val="22"/>
        </w:rPr>
      </w:pPr>
    </w:p>
    <w:p w:rsidR="00657939" w:rsidRPr="002614B8" w:rsidRDefault="00657939" w:rsidP="00657939">
      <w:pPr>
        <w:pStyle w:val="Sinespaciado"/>
        <w:jc w:val="both"/>
        <w:rPr>
          <w:rFonts w:ascii="Arial" w:hAnsi="Arial" w:cs="Arial"/>
        </w:rPr>
      </w:pPr>
      <w:r w:rsidRPr="002614B8">
        <w:rPr>
          <w:rFonts w:ascii="Arial" w:hAnsi="Arial" w:cs="Arial"/>
        </w:rPr>
        <w:t>Atentamente,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proofErr w:type="gramStart"/>
      <w:r w:rsidRPr="002614B8">
        <w:rPr>
          <w:rFonts w:ascii="Arial" w:hAnsi="Arial" w:cs="Arial"/>
          <w:b/>
          <w:spacing w:val="-3"/>
        </w:rPr>
        <w:t>:</w:t>
      </w:r>
      <w:r w:rsidRPr="002614B8">
        <w:rPr>
          <w:rFonts w:ascii="Arial" w:hAnsi="Arial" w:cs="Arial"/>
          <w:b/>
        </w:rPr>
        <w:tab/>
      </w:r>
      <w:r w:rsidRPr="002614B8">
        <w:rPr>
          <w:rFonts w:ascii="Arial" w:hAnsi="Arial" w:cs="Arial"/>
          <w:b/>
        </w:rPr>
        <w:tab/>
        <w:t>;</w:t>
      </w:r>
      <w:proofErr w:type="gramEnd"/>
    </w:p>
    <w:p w:rsidR="00657939" w:rsidRPr="000B6229" w:rsidRDefault="00657939" w:rsidP="00657939">
      <w:pPr>
        <w:pStyle w:val="Sinespaciado"/>
        <w:jc w:val="both"/>
        <w:rPr>
          <w:rFonts w:ascii="Arial" w:hAnsi="Arial" w:cs="Arial"/>
          <w:b/>
        </w:rPr>
      </w:pPr>
      <w:r w:rsidRPr="002614B8">
        <w:rPr>
          <w:rFonts w:ascii="Arial" w:hAnsi="Arial" w:cs="Arial"/>
          <w:b/>
        </w:rPr>
        <w:t>NOMBRE DE QUIEN FIRMA:</w:t>
      </w:r>
    </w:p>
    <w:p w:rsidR="00657939" w:rsidRPr="000B6229" w:rsidRDefault="00657939" w:rsidP="00657939">
      <w:pPr>
        <w:rPr>
          <w:rFonts w:ascii="Arial" w:hAnsi="Arial" w:cs="Arial"/>
          <w:sz w:val="22"/>
          <w:szCs w:val="22"/>
        </w:rPr>
      </w:pPr>
    </w:p>
    <w:p w:rsidR="00657939" w:rsidRPr="000B6229" w:rsidRDefault="00657939" w:rsidP="00657939">
      <w:pPr>
        <w:rPr>
          <w:rFonts w:ascii="Arial" w:hAnsi="Arial" w:cs="Arial"/>
          <w:sz w:val="22"/>
          <w:szCs w:val="22"/>
        </w:rPr>
      </w:pPr>
    </w:p>
    <w:p w:rsidR="00657939" w:rsidRPr="000B6229" w:rsidRDefault="00657939" w:rsidP="00657939">
      <w:pPr>
        <w:rPr>
          <w:rFonts w:ascii="Arial" w:hAnsi="Arial" w:cs="Arial"/>
          <w:b/>
          <w:sz w:val="22"/>
          <w:szCs w:val="22"/>
        </w:rPr>
      </w:pPr>
    </w:p>
    <w:p w:rsidR="00657939" w:rsidRPr="000F6655" w:rsidRDefault="00657939" w:rsidP="00657939">
      <w:pPr>
        <w:pStyle w:val="Cuerpo"/>
      </w:pPr>
    </w:p>
    <w:p w:rsidR="00657939" w:rsidRDefault="00657939" w:rsidP="00657939"/>
    <w:p w:rsidR="00657939" w:rsidRPr="00A71483" w:rsidRDefault="00657939" w:rsidP="00657939">
      <w:pPr>
        <w:rPr>
          <w:rStyle w:val="apple-converted-space"/>
          <w:lang w:val="es-CO"/>
        </w:rPr>
      </w:pPr>
    </w:p>
    <w:p w:rsidR="00657939" w:rsidRPr="00657939" w:rsidRDefault="00657939" w:rsidP="003967E7">
      <w:pPr>
        <w:pStyle w:val="Cuerpo"/>
        <w:rPr>
          <w:rStyle w:val="apple-converted-space"/>
          <w:rFonts w:ascii="Arial" w:hAnsi="Arial" w:cs="Arial"/>
          <w:sz w:val="18"/>
          <w:szCs w:val="22"/>
        </w:rPr>
      </w:pPr>
    </w:p>
    <w:sectPr w:rsidR="00657939" w:rsidRPr="00657939" w:rsidSect="00EC51AB">
      <w:headerReference w:type="default" r:id="rId9"/>
      <w:footerReference w:type="default" r:id="rId10"/>
      <w:pgSz w:w="12242" w:h="18722" w:code="120"/>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024" w:rsidRDefault="00A32024" w:rsidP="00D239C7">
      <w:r>
        <w:separator/>
      </w:r>
    </w:p>
  </w:endnote>
  <w:endnote w:type="continuationSeparator" w:id="0">
    <w:p w:rsidR="00A32024" w:rsidRDefault="00A32024"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A32024" w:rsidTr="00D239C7">
      <w:trPr>
        <w:trHeight w:val="70"/>
      </w:trPr>
      <w:tc>
        <w:tcPr>
          <w:tcW w:w="4414" w:type="dxa"/>
          <w:vMerge w:val="restart"/>
          <w:vAlign w:val="center"/>
        </w:tcPr>
        <w:p w:rsidR="00A32024" w:rsidRPr="000A1648" w:rsidRDefault="00A32024" w:rsidP="003F25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Nathalia Rodríguez Núñez.</w:t>
          </w:r>
        </w:p>
        <w:p w:rsidR="00A32024" w:rsidRPr="000A1648" w:rsidRDefault="00A32024"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Profesional I – Oficina de Compras</w:t>
          </w:r>
        </w:p>
      </w:tc>
      <w:tc>
        <w:tcPr>
          <w:tcW w:w="4415" w:type="dxa"/>
          <w:vAlign w:val="center"/>
        </w:tcPr>
        <w:p w:rsidR="00A32024" w:rsidRPr="000A1648" w:rsidRDefault="00A32024"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A32024" w:rsidTr="00D239C7">
      <w:trPr>
        <w:trHeight w:val="127"/>
      </w:trPr>
      <w:tc>
        <w:tcPr>
          <w:tcW w:w="4414" w:type="dxa"/>
          <w:vMerge/>
          <w:vAlign w:val="center"/>
        </w:tcPr>
        <w:p w:rsidR="00A32024" w:rsidRPr="000A1648" w:rsidRDefault="00A32024"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A32024" w:rsidRDefault="00A32024"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A32024" w:rsidTr="00D239C7">
      <w:trPr>
        <w:trHeight w:val="107"/>
      </w:trPr>
      <w:tc>
        <w:tcPr>
          <w:tcW w:w="4414" w:type="dxa"/>
          <w:vAlign w:val="center"/>
        </w:tcPr>
        <w:p w:rsidR="00A32024" w:rsidRPr="000A1648" w:rsidRDefault="00A32024"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A32024" w:rsidRPr="000A1648" w:rsidRDefault="00A32024"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A32024" w:rsidRDefault="00A32024" w:rsidP="00D239C7">
    <w:pPr>
      <w:jc w:val="center"/>
      <w:rPr>
        <w:rFonts w:ascii="Arial" w:hAnsi="Arial" w:cs="Arial"/>
        <w:color w:val="4B514E"/>
        <w:sz w:val="16"/>
        <w:szCs w:val="16"/>
      </w:rPr>
    </w:pPr>
  </w:p>
  <w:p w:rsidR="00A32024" w:rsidRDefault="00A32024" w:rsidP="00D239C7">
    <w:pPr>
      <w:jc w:val="center"/>
      <w:rPr>
        <w:rFonts w:ascii="Arial" w:hAnsi="Arial" w:cs="Arial"/>
        <w:color w:val="4B514E"/>
        <w:sz w:val="16"/>
        <w:szCs w:val="16"/>
      </w:rPr>
    </w:pPr>
  </w:p>
  <w:p w:rsidR="00A32024" w:rsidRDefault="00A32024" w:rsidP="00D239C7">
    <w:pPr>
      <w:jc w:val="center"/>
      <w:rPr>
        <w:rFonts w:ascii="Arial" w:hAnsi="Arial" w:cs="Arial"/>
        <w:color w:val="4B514E"/>
        <w:sz w:val="16"/>
        <w:szCs w:val="16"/>
      </w:rPr>
    </w:pPr>
  </w:p>
  <w:p w:rsidR="00A32024" w:rsidRDefault="00A32024" w:rsidP="00D239C7">
    <w:pPr>
      <w:jc w:val="center"/>
      <w:rPr>
        <w:rFonts w:ascii="Arial" w:hAnsi="Arial" w:cs="Arial"/>
        <w:color w:val="4B514E"/>
        <w:sz w:val="16"/>
        <w:szCs w:val="16"/>
      </w:rPr>
    </w:pPr>
  </w:p>
  <w:p w:rsidR="00A32024" w:rsidRDefault="00A32024" w:rsidP="00D239C7">
    <w:pPr>
      <w:jc w:val="center"/>
      <w:rPr>
        <w:rFonts w:ascii="Arial" w:hAnsi="Arial" w:cs="Arial"/>
        <w:color w:val="4B514E"/>
        <w:sz w:val="16"/>
        <w:szCs w:val="16"/>
      </w:rPr>
    </w:pPr>
  </w:p>
  <w:p w:rsidR="00A32024" w:rsidRPr="00B40BF9" w:rsidRDefault="00A32024"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A32024" w:rsidRPr="00B40BF9" w:rsidRDefault="00A32024"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A32024" w:rsidRPr="00B40BF9" w:rsidRDefault="00A32024"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A32024" w:rsidRPr="00B40BF9" w:rsidRDefault="00A32024"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024" w:rsidRDefault="00A32024" w:rsidP="00D239C7">
      <w:r>
        <w:separator/>
      </w:r>
    </w:p>
  </w:footnote>
  <w:footnote w:type="continuationSeparator" w:id="0">
    <w:p w:rsidR="00A32024" w:rsidRDefault="00A32024" w:rsidP="00D239C7">
      <w:r>
        <w:continuationSeparator/>
      </w:r>
    </w:p>
  </w:footnote>
  <w:footnote w:id="1">
    <w:p w:rsidR="00A32024" w:rsidRPr="00A622EB" w:rsidRDefault="00A32024" w:rsidP="00657939">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proofErr w:type="gramStart"/>
      <w:r w:rsidRPr="00A622EB">
        <w:rPr>
          <w:rFonts w:ascii="Arial" w:hAnsi="Arial" w:cs="Arial"/>
        </w:rPr>
        <w:t>y</w:t>
      </w:r>
      <w:proofErr w:type="spellEnd"/>
      <w:proofErr w:type="gramEnd"/>
      <w:r w:rsidRPr="00A622EB">
        <w:rPr>
          <w:rFonts w:ascii="Arial" w:hAnsi="Arial" w:cs="Arial"/>
        </w:rPr>
        <w:t xml:space="preserve"> incompatibilidades y conflicto de intereses del Decreto 1082 de 2015.  </w:t>
      </w:r>
    </w:p>
  </w:footnote>
  <w:footnote w:id="2">
    <w:p w:rsidR="00A32024" w:rsidRPr="00AA5BEC" w:rsidRDefault="00A32024" w:rsidP="00657939">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24" w:rsidRDefault="00A32024"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D72CDD">
      <w:rPr>
        <w:noProof/>
      </w:rPr>
      <w:t>12</w:t>
    </w:r>
    <w:r>
      <w:rPr>
        <w:noProof/>
      </w:rPr>
      <w:fldChar w:fldCharType="end"/>
    </w:r>
  </w:p>
  <w:p w:rsidR="00A32024" w:rsidRDefault="00A32024" w:rsidP="00D239C7">
    <w:pPr>
      <w:pStyle w:val="Encabezado"/>
    </w:pPr>
  </w:p>
  <w:p w:rsidR="00A32024" w:rsidRDefault="00A32024" w:rsidP="00D239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0B1B9F"/>
    <w:multiLevelType w:val="hybridMultilevel"/>
    <w:tmpl w:val="93CA2A2A"/>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35156F7"/>
    <w:multiLevelType w:val="hybridMultilevel"/>
    <w:tmpl w:val="2FC2A87E"/>
    <w:lvl w:ilvl="0" w:tplc="0742B0F4">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3" w15:restartNumberingAfterBreak="0">
    <w:nsid w:val="42186658"/>
    <w:multiLevelType w:val="hybridMultilevel"/>
    <w:tmpl w:val="A536A0C2"/>
    <w:lvl w:ilvl="0" w:tplc="B182515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5"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6D1C21DB"/>
    <w:multiLevelType w:val="hybridMultilevel"/>
    <w:tmpl w:val="5B0064E0"/>
    <w:numStyleLink w:val="Estiloimportado5"/>
  </w:abstractNum>
  <w:abstractNum w:abstractNumId="53"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4"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2"/>
  </w:num>
  <w:num w:numId="3">
    <w:abstractNumId w:val="28"/>
  </w:num>
  <w:num w:numId="4">
    <w:abstractNumId w:val="3"/>
  </w:num>
  <w:num w:numId="5">
    <w:abstractNumId w:val="39"/>
  </w:num>
  <w:num w:numId="6">
    <w:abstractNumId w:val="49"/>
  </w:num>
  <w:num w:numId="7">
    <w:abstractNumId w:val="38"/>
  </w:num>
  <w:num w:numId="8">
    <w:abstractNumId w:val="6"/>
  </w:num>
  <w:num w:numId="9">
    <w:abstractNumId w:val="2"/>
  </w:num>
  <w:num w:numId="10">
    <w:abstractNumId w:val="31"/>
  </w:num>
  <w:num w:numId="11">
    <w:abstractNumId w:val="40"/>
  </w:num>
  <w:num w:numId="12">
    <w:abstractNumId w:val="26"/>
  </w:num>
  <w:num w:numId="13">
    <w:abstractNumId w:val="1"/>
  </w:num>
  <w:num w:numId="14">
    <w:abstractNumId w:val="43"/>
  </w:num>
  <w:num w:numId="15">
    <w:abstractNumId w:val="8"/>
  </w:num>
  <w:num w:numId="16">
    <w:abstractNumId w:val="24"/>
  </w:num>
  <w:num w:numId="17">
    <w:abstractNumId w:val="18"/>
  </w:num>
  <w:num w:numId="18">
    <w:abstractNumId w:val="14"/>
  </w:num>
  <w:num w:numId="19">
    <w:abstractNumId w:val="13"/>
  </w:num>
  <w:num w:numId="20">
    <w:abstractNumId w:val="5"/>
  </w:num>
  <w:num w:numId="21">
    <w:abstractNumId w:val="30"/>
  </w:num>
  <w:num w:numId="22">
    <w:abstractNumId w:val="9"/>
  </w:num>
  <w:num w:numId="23">
    <w:abstractNumId w:val="29"/>
  </w:num>
  <w:num w:numId="24">
    <w:abstractNumId w:val="19"/>
  </w:num>
  <w:num w:numId="25">
    <w:abstractNumId w:val="0"/>
  </w:num>
  <w:num w:numId="26">
    <w:abstractNumId w:val="42"/>
  </w:num>
  <w:num w:numId="27">
    <w:abstractNumId w:val="23"/>
    <w:lvlOverride w:ilvl="0">
      <w:lvl w:ilvl="0" w:tplc="B0623B0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lvlOverride w:ilvl="2"/>
    <w:lvlOverride w:ilvl="3"/>
    <w:lvlOverride w:ilvl="4"/>
    <w:lvlOverride w:ilvl="5"/>
    <w:lvlOverride w:ilvl="6"/>
    <w:lvlOverride w:ilvl="7"/>
    <w:lvlOverride w:ilvl="8"/>
  </w:num>
  <w:num w:numId="36">
    <w:abstractNumId w:val="55"/>
  </w:num>
  <w:num w:numId="37">
    <w:abstractNumId w:val="44"/>
  </w:num>
  <w:num w:numId="38">
    <w:abstractNumId w:val="36"/>
  </w:num>
  <w:num w:numId="39">
    <w:abstractNumId w:val="50"/>
  </w:num>
  <w:num w:numId="40">
    <w:abstractNumId w:val="54"/>
  </w:num>
  <w:num w:numId="41">
    <w:abstractNumId w:val="20"/>
  </w:num>
  <w:num w:numId="42">
    <w:abstractNumId w:val="27"/>
  </w:num>
  <w:num w:numId="43">
    <w:abstractNumId w:val="7"/>
  </w:num>
  <w:num w:numId="44">
    <w:abstractNumId w:val="37"/>
  </w:num>
  <w:num w:numId="45">
    <w:abstractNumId w:val="11"/>
  </w:num>
  <w:num w:numId="46">
    <w:abstractNumId w:val="47"/>
  </w:num>
  <w:num w:numId="47">
    <w:abstractNumId w:val="10"/>
  </w:num>
  <w:num w:numId="48">
    <w:abstractNumId w:val="41"/>
  </w:num>
  <w:num w:numId="49">
    <w:abstractNumId w:val="45"/>
  </w:num>
  <w:num w:numId="50">
    <w:abstractNumId w:val="21"/>
  </w:num>
  <w:num w:numId="51">
    <w:abstractNumId w:val="15"/>
  </w:num>
  <w:num w:numId="52">
    <w:abstractNumId w:val="16"/>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28BF"/>
    <w:rsid w:val="000253B8"/>
    <w:rsid w:val="00031466"/>
    <w:rsid w:val="00032DC8"/>
    <w:rsid w:val="00033A70"/>
    <w:rsid w:val="00054D68"/>
    <w:rsid w:val="000570E1"/>
    <w:rsid w:val="00072A47"/>
    <w:rsid w:val="00075992"/>
    <w:rsid w:val="00076CA0"/>
    <w:rsid w:val="00087D38"/>
    <w:rsid w:val="000B05E3"/>
    <w:rsid w:val="000B137B"/>
    <w:rsid w:val="000C3341"/>
    <w:rsid w:val="000E6F52"/>
    <w:rsid w:val="000F64A7"/>
    <w:rsid w:val="0011395B"/>
    <w:rsid w:val="00170AA0"/>
    <w:rsid w:val="00195854"/>
    <w:rsid w:val="001A0BA7"/>
    <w:rsid w:val="001A110B"/>
    <w:rsid w:val="001A6D63"/>
    <w:rsid w:val="001B4D27"/>
    <w:rsid w:val="001C644D"/>
    <w:rsid w:val="001D62C5"/>
    <w:rsid w:val="001E135A"/>
    <w:rsid w:val="0020198C"/>
    <w:rsid w:val="00211BDF"/>
    <w:rsid w:val="0024341A"/>
    <w:rsid w:val="00267128"/>
    <w:rsid w:val="002730FD"/>
    <w:rsid w:val="002811D5"/>
    <w:rsid w:val="002A5EA5"/>
    <w:rsid w:val="002B0C88"/>
    <w:rsid w:val="002E2EA5"/>
    <w:rsid w:val="00315FBB"/>
    <w:rsid w:val="003219E4"/>
    <w:rsid w:val="00347FDF"/>
    <w:rsid w:val="00356AE5"/>
    <w:rsid w:val="003618C9"/>
    <w:rsid w:val="00365FCC"/>
    <w:rsid w:val="003701E4"/>
    <w:rsid w:val="003817A8"/>
    <w:rsid w:val="003867D5"/>
    <w:rsid w:val="003967E7"/>
    <w:rsid w:val="003A40FC"/>
    <w:rsid w:val="003B52F0"/>
    <w:rsid w:val="003C260B"/>
    <w:rsid w:val="003D301C"/>
    <w:rsid w:val="003E38D0"/>
    <w:rsid w:val="003E3F0F"/>
    <w:rsid w:val="003E711E"/>
    <w:rsid w:val="003F25C8"/>
    <w:rsid w:val="003F29C6"/>
    <w:rsid w:val="00410247"/>
    <w:rsid w:val="00423A5B"/>
    <w:rsid w:val="00442B60"/>
    <w:rsid w:val="00444D47"/>
    <w:rsid w:val="0045482F"/>
    <w:rsid w:val="0045720E"/>
    <w:rsid w:val="0049181A"/>
    <w:rsid w:val="004A6058"/>
    <w:rsid w:val="004C2DDC"/>
    <w:rsid w:val="004C49FF"/>
    <w:rsid w:val="005001F8"/>
    <w:rsid w:val="0050374B"/>
    <w:rsid w:val="0050626B"/>
    <w:rsid w:val="005151AC"/>
    <w:rsid w:val="00530265"/>
    <w:rsid w:val="00583332"/>
    <w:rsid w:val="00584F9E"/>
    <w:rsid w:val="005A7CBB"/>
    <w:rsid w:val="005C0703"/>
    <w:rsid w:val="005D7A5C"/>
    <w:rsid w:val="005D7F6E"/>
    <w:rsid w:val="005F08A2"/>
    <w:rsid w:val="00605086"/>
    <w:rsid w:val="00605582"/>
    <w:rsid w:val="00617D28"/>
    <w:rsid w:val="00621AA2"/>
    <w:rsid w:val="00621D64"/>
    <w:rsid w:val="0063016A"/>
    <w:rsid w:val="0063420C"/>
    <w:rsid w:val="00635145"/>
    <w:rsid w:val="00637FE4"/>
    <w:rsid w:val="00657939"/>
    <w:rsid w:val="0067100C"/>
    <w:rsid w:val="00671C2B"/>
    <w:rsid w:val="00695772"/>
    <w:rsid w:val="006A2618"/>
    <w:rsid w:val="006B0EBD"/>
    <w:rsid w:val="006B1F5B"/>
    <w:rsid w:val="006C324B"/>
    <w:rsid w:val="006C557F"/>
    <w:rsid w:val="006D591C"/>
    <w:rsid w:val="006D659A"/>
    <w:rsid w:val="006E2518"/>
    <w:rsid w:val="00704C63"/>
    <w:rsid w:val="007101C8"/>
    <w:rsid w:val="00715D57"/>
    <w:rsid w:val="007571F2"/>
    <w:rsid w:val="00782C9B"/>
    <w:rsid w:val="00782FC7"/>
    <w:rsid w:val="007861B1"/>
    <w:rsid w:val="007A5709"/>
    <w:rsid w:val="007D4795"/>
    <w:rsid w:val="007E3A99"/>
    <w:rsid w:val="007F0A02"/>
    <w:rsid w:val="007F1605"/>
    <w:rsid w:val="00811EFB"/>
    <w:rsid w:val="0082095E"/>
    <w:rsid w:val="0085008D"/>
    <w:rsid w:val="008504F0"/>
    <w:rsid w:val="008553EE"/>
    <w:rsid w:val="008578CD"/>
    <w:rsid w:val="008A4F73"/>
    <w:rsid w:val="008C5F0E"/>
    <w:rsid w:val="008D217E"/>
    <w:rsid w:val="008D55D2"/>
    <w:rsid w:val="008F59F1"/>
    <w:rsid w:val="00907591"/>
    <w:rsid w:val="00910B4B"/>
    <w:rsid w:val="00913229"/>
    <w:rsid w:val="00920939"/>
    <w:rsid w:val="00932B22"/>
    <w:rsid w:val="00937614"/>
    <w:rsid w:val="009678C5"/>
    <w:rsid w:val="0097301F"/>
    <w:rsid w:val="009744B4"/>
    <w:rsid w:val="00976687"/>
    <w:rsid w:val="00985580"/>
    <w:rsid w:val="009A778C"/>
    <w:rsid w:val="009B269F"/>
    <w:rsid w:val="009B6DA8"/>
    <w:rsid w:val="009D1608"/>
    <w:rsid w:val="009D1927"/>
    <w:rsid w:val="009D37EF"/>
    <w:rsid w:val="009D6785"/>
    <w:rsid w:val="009E32FA"/>
    <w:rsid w:val="009E3749"/>
    <w:rsid w:val="009F26EF"/>
    <w:rsid w:val="009F5F1F"/>
    <w:rsid w:val="00A179B0"/>
    <w:rsid w:val="00A20978"/>
    <w:rsid w:val="00A277C4"/>
    <w:rsid w:val="00A27FAE"/>
    <w:rsid w:val="00A30C19"/>
    <w:rsid w:val="00A32024"/>
    <w:rsid w:val="00A44970"/>
    <w:rsid w:val="00A71998"/>
    <w:rsid w:val="00A84802"/>
    <w:rsid w:val="00A931E3"/>
    <w:rsid w:val="00A950AB"/>
    <w:rsid w:val="00AC35C2"/>
    <w:rsid w:val="00AC4721"/>
    <w:rsid w:val="00AD7989"/>
    <w:rsid w:val="00AE7C4D"/>
    <w:rsid w:val="00AF09B0"/>
    <w:rsid w:val="00B10755"/>
    <w:rsid w:val="00B1682B"/>
    <w:rsid w:val="00B20362"/>
    <w:rsid w:val="00B33989"/>
    <w:rsid w:val="00B52F61"/>
    <w:rsid w:val="00B64D38"/>
    <w:rsid w:val="00B77DA9"/>
    <w:rsid w:val="00B95697"/>
    <w:rsid w:val="00BB06A3"/>
    <w:rsid w:val="00BC2D42"/>
    <w:rsid w:val="00BF6362"/>
    <w:rsid w:val="00C02ABB"/>
    <w:rsid w:val="00C06723"/>
    <w:rsid w:val="00C0692E"/>
    <w:rsid w:val="00C17653"/>
    <w:rsid w:val="00C30D39"/>
    <w:rsid w:val="00C42802"/>
    <w:rsid w:val="00C444C1"/>
    <w:rsid w:val="00C46E88"/>
    <w:rsid w:val="00C47601"/>
    <w:rsid w:val="00C52D55"/>
    <w:rsid w:val="00C5454F"/>
    <w:rsid w:val="00C57D8F"/>
    <w:rsid w:val="00C76C4C"/>
    <w:rsid w:val="00C84A3A"/>
    <w:rsid w:val="00CA45A1"/>
    <w:rsid w:val="00CB2967"/>
    <w:rsid w:val="00CC3BBD"/>
    <w:rsid w:val="00CE1E7F"/>
    <w:rsid w:val="00D07824"/>
    <w:rsid w:val="00D17F57"/>
    <w:rsid w:val="00D239C7"/>
    <w:rsid w:val="00D40807"/>
    <w:rsid w:val="00D41B59"/>
    <w:rsid w:val="00D60EF9"/>
    <w:rsid w:val="00D66429"/>
    <w:rsid w:val="00D71E98"/>
    <w:rsid w:val="00D72CDD"/>
    <w:rsid w:val="00D90EDF"/>
    <w:rsid w:val="00D95D57"/>
    <w:rsid w:val="00DA7F53"/>
    <w:rsid w:val="00DB2231"/>
    <w:rsid w:val="00DD27C4"/>
    <w:rsid w:val="00DD78A8"/>
    <w:rsid w:val="00DE2978"/>
    <w:rsid w:val="00DF23E7"/>
    <w:rsid w:val="00E00F62"/>
    <w:rsid w:val="00E142AF"/>
    <w:rsid w:val="00E35C82"/>
    <w:rsid w:val="00E43A89"/>
    <w:rsid w:val="00E45A0D"/>
    <w:rsid w:val="00E547B6"/>
    <w:rsid w:val="00E60FD0"/>
    <w:rsid w:val="00E7304F"/>
    <w:rsid w:val="00E748D3"/>
    <w:rsid w:val="00EB1012"/>
    <w:rsid w:val="00EB65C6"/>
    <w:rsid w:val="00EC24C1"/>
    <w:rsid w:val="00EC3DA8"/>
    <w:rsid w:val="00EC51AB"/>
    <w:rsid w:val="00EC596D"/>
    <w:rsid w:val="00ED5A6E"/>
    <w:rsid w:val="00EE2B8B"/>
    <w:rsid w:val="00EE3AB3"/>
    <w:rsid w:val="00F0270F"/>
    <w:rsid w:val="00F30921"/>
    <w:rsid w:val="00F64C10"/>
    <w:rsid w:val="00F71A9D"/>
    <w:rsid w:val="00FA1DA5"/>
    <w:rsid w:val="00FA5AB8"/>
    <w:rsid w:val="00FB24A1"/>
    <w:rsid w:val="00FB3137"/>
    <w:rsid w:val="00FB6F8D"/>
    <w:rsid w:val="00FC3051"/>
    <w:rsid w:val="00FC40D9"/>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Puesto">
    <w:name w:val="Title"/>
    <w:basedOn w:val="Normal"/>
    <w:next w:val="Normal"/>
    <w:link w:val="PuestoCar"/>
    <w:qFormat/>
    <w:rsid w:val="00D239C7"/>
    <w:pPr>
      <w:contextualSpacing/>
    </w:pPr>
    <w:rPr>
      <w:rFonts w:ascii="Helvetica" w:eastAsia="Times New Roman" w:hAnsi="Helvetica"/>
      <w:spacing w:val="-10"/>
      <w:kern w:val="28"/>
      <w:sz w:val="56"/>
      <w:szCs w:val="56"/>
    </w:rPr>
  </w:style>
  <w:style w:type="character" w:customStyle="1" w:styleId="PuestoCar">
    <w:name w:val="Puesto Car"/>
    <w:basedOn w:val="Fuentedeprrafopredeter"/>
    <w:link w:val="Puest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iPriority w:val="99"/>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deTDC">
    <w:name w:val="TOC Heading"/>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0205">
      <w:bodyDiv w:val="1"/>
      <w:marLeft w:val="0"/>
      <w:marRight w:val="0"/>
      <w:marTop w:val="0"/>
      <w:marBottom w:val="0"/>
      <w:divBdr>
        <w:top w:val="none" w:sz="0" w:space="0" w:color="auto"/>
        <w:left w:val="none" w:sz="0" w:space="0" w:color="auto"/>
        <w:bottom w:val="none" w:sz="0" w:space="0" w:color="auto"/>
        <w:right w:val="none" w:sz="0" w:space="0" w:color="auto"/>
      </w:divBdr>
    </w:div>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B17DE-2E72-47BB-9C67-107168B6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3932</Words>
  <Characters>21629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NATHALIA RODRIGUEZ NUÑEZ</cp:lastModifiedBy>
  <cp:revision>3</cp:revision>
  <cp:lastPrinted>2019-06-17T22:15:00Z</cp:lastPrinted>
  <dcterms:created xsi:type="dcterms:W3CDTF">2019-06-20T17:14:00Z</dcterms:created>
  <dcterms:modified xsi:type="dcterms:W3CDTF">2019-06-20T17:16:00Z</dcterms:modified>
</cp:coreProperties>
</file>