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D5" w:rsidRPr="002302D5" w:rsidRDefault="002302D5" w:rsidP="002302D5">
      <w:pPr>
        <w:jc w:val="center"/>
        <w:rPr>
          <w:rFonts w:ascii="Arial" w:hAnsi="Arial" w:cs="Arial"/>
          <w:b/>
          <w:sz w:val="24"/>
          <w:szCs w:val="24"/>
        </w:rPr>
      </w:pPr>
      <w:r w:rsidRPr="002302D5">
        <w:rPr>
          <w:rFonts w:ascii="Arial" w:hAnsi="Arial" w:cs="Arial"/>
          <w:b/>
          <w:sz w:val="24"/>
          <w:szCs w:val="24"/>
        </w:rPr>
        <w:t>ESPECIFICACIONES TECNICAS INVITACION PUBLICA N°067 DE 2018 “ADQUISICION DE LOS EQUIPOS PARA EL LABORATORIO DE ACUICULTURA DE LA UNIVERSIDAD DE CUNDINAMARCA, SEDE FUSAGASUGA”</w:t>
      </w:r>
    </w:p>
    <w:tbl>
      <w:tblPr>
        <w:tblW w:w="987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340"/>
        <w:gridCol w:w="923"/>
        <w:gridCol w:w="1134"/>
        <w:gridCol w:w="1000"/>
        <w:gridCol w:w="1015"/>
        <w:gridCol w:w="578"/>
        <w:gridCol w:w="1017"/>
        <w:gridCol w:w="1306"/>
      </w:tblGrid>
      <w:tr w:rsidR="002302D5" w:rsidRPr="00355E16" w:rsidTr="002302D5">
        <w:trPr>
          <w:trHeight w:val="5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Unidad de medida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Valor  Unitario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% IVA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Valor IVA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Valor Total </w:t>
            </w:r>
          </w:p>
        </w:tc>
      </w:tr>
      <w:tr w:rsidR="002302D5" w:rsidRPr="00355E16" w:rsidTr="002302D5">
        <w:trPr>
          <w:trHeight w:val="30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1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Termostato automático para acuarios programable sumergible de 200w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UNIDAD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15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302D5" w:rsidRPr="00355E16" w:rsidTr="002302D5">
        <w:trPr>
          <w:trHeight w:val="8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2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Turbina de aire (</w:t>
            </w:r>
            <w:proofErr w:type="spellStart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blower</w:t>
            </w:r>
            <w:proofErr w:type="spellEnd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) Modelo GF-370 Potencia: 370W, Presión: 10 </w:t>
            </w:r>
            <w:proofErr w:type="spellStart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kPa</w:t>
            </w:r>
            <w:proofErr w:type="spellEnd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Flujo de Aire: 620L / min, Dimensiones: 220 * 250 * 260 </w:t>
            </w:r>
            <w:proofErr w:type="gramStart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mm ,</w:t>
            </w:r>
            <w:proofErr w:type="gramEnd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Características: caso de aluminio de alta resistencia , difusión duradera y calor. Flujo de aire grande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UNIDAD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1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302D5" w:rsidRPr="00355E16" w:rsidTr="002302D5">
        <w:trPr>
          <w:trHeight w:val="1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3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Termometro</w:t>
            </w:r>
            <w:proofErr w:type="spellEnd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Digital Sumergible De Acuario </w:t>
            </w:r>
            <w:proofErr w:type="spellStart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LcdCompletamente</w:t>
            </w:r>
            <w:proofErr w:type="spellEnd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sumergible a prueba del agua No se requiere de cables de sensor </w:t>
            </w:r>
            <w:proofErr w:type="spellStart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Display</w:t>
            </w:r>
            <w:proofErr w:type="spellEnd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LCD Pequeño y compacto: 45 x 55 x 28 mm De operación simple Rango de medición de temperatura: 0°C ~ 50°C Precisión: +/- 1°C Entorno de funcionamiento: -10°C - 50°C Fuente de alimentación: batería del botón (DC1.5V) Incluido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UNIDAD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20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302D5" w:rsidRPr="00355E16" w:rsidTr="002302D5">
        <w:trPr>
          <w:trHeight w:val="41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4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piscina estructural rectangular Medidas 400 x 211 x 81 cm, Capacidad 6.786Litros Peso 22 Kg. Material 100% PVC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 Incluye instalación. </w:t>
            </w:r>
          </w:p>
          <w:p w:rsidR="002302D5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2302D5" w:rsidRPr="00355E16" w:rsidRDefault="002302D5" w:rsidP="002302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UNIDAD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2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302D5" w:rsidRPr="00355E16" w:rsidTr="002302D5">
        <w:trPr>
          <w:trHeight w:val="320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 xml:space="preserve">         5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Kit robusto </w:t>
            </w:r>
            <w:proofErr w:type="spellStart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Multiparamètrico</w:t>
            </w:r>
            <w:proofErr w:type="spellEnd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para trabajo en campo marca </w:t>
            </w:r>
            <w:proofErr w:type="spellStart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Hach</w:t>
            </w:r>
            <w:proofErr w:type="spellEnd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HQ40D. Para análisis de PH, Temperatura, Conductividad, </w:t>
            </w:r>
            <w:proofErr w:type="spellStart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Tds</w:t>
            </w:r>
            <w:proofErr w:type="spellEnd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 Salinidad y Oxígeno Disuelto. Sondas de 5 metros en acero inoxidable </w:t>
            </w:r>
            <w:proofErr w:type="gramStart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resistente ,pH</w:t>
            </w:r>
            <w:proofErr w:type="gramEnd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 Conductividad y Oxígeno disuelto para la durabilidad máxima en el campo Incluye: Sonda para medir temperatura y PH, Sonda para medir Conductividad, sonda para medir Salinidad, sonda para medir Oxígeno Disuelto por luminiscencia, sonda para medir Iones </w:t>
            </w:r>
            <w:proofErr w:type="spellStart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selectivos:Amonio</w:t>
            </w:r>
            <w:proofErr w:type="spellEnd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 amoniaco, cloruro, </w:t>
            </w:r>
            <w:proofErr w:type="spellStart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floruro</w:t>
            </w:r>
            <w:proofErr w:type="spellEnd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 nitrato y sodio. Equipo HQ40D permite la medición simultanea de dos parámetros, incluye USB/ adaptador de corriente para la transferencia de datos y operación de la línea. Incluye sondas robustas de 5 metros, soluciones Buffer para la calibración, frasco de 250 ml plástico para la calibración, fundas protectoras. Manual de operaciones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 Garantía de un (1) año y ficha Técnica.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UNIDAD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1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302D5" w:rsidRPr="00355E16" w:rsidTr="002302D5">
        <w:trPr>
          <w:trHeight w:val="20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6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Termostato automático sumergible Ref. RH 9-100 W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UNIDAD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20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302D5" w:rsidRPr="00355E16" w:rsidTr="002302D5">
        <w:trPr>
          <w:trHeight w:val="51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7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KIT DE PRUEBAS DE NUEVE PARAMETROS, MODELO FF-1A, PARA ANALISIS DE CALIDAD DE AGUAS. TIPO HACH.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UNIDAD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1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302D5" w:rsidRPr="00355E16" w:rsidTr="002302D5">
        <w:trPr>
          <w:trHeight w:val="51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8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Filtro interno SP-1200L con capacidad de 700 L/H, recomendado para </w:t>
            </w: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 xml:space="preserve">acuarios de 200L-50 Gal. Incluye </w:t>
            </w:r>
            <w:proofErr w:type="spellStart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Biobolas</w:t>
            </w:r>
            <w:proofErr w:type="spellEnd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. Ref. </w:t>
            </w:r>
            <w:proofErr w:type="spellStart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Resun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 xml:space="preserve"> UNIDAD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15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302D5" w:rsidRPr="00355E16" w:rsidTr="002302D5">
        <w:trPr>
          <w:trHeight w:val="51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 xml:space="preserve">         9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Filtro interno SP-3800L con capacidad de 2000 L/H, recomendado para acuarios de 500L-130Gal. Incluye </w:t>
            </w:r>
            <w:proofErr w:type="spellStart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Biobolas</w:t>
            </w:r>
            <w:proofErr w:type="spellEnd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. Ref. </w:t>
            </w:r>
            <w:proofErr w:type="spellStart"/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Resun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UNIDAD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10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302D5" w:rsidRPr="00355E16" w:rsidTr="002302D5">
        <w:trPr>
          <w:trHeight w:val="20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10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Nasa en alambre y plástico verde 3"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UNIDAD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15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302D5" w:rsidRPr="00355E16" w:rsidTr="002302D5">
        <w:trPr>
          <w:trHeight w:val="20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11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Nasa en alambre y plástico verde 5"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UNIDAD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15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302D5" w:rsidRPr="00355E16" w:rsidTr="002302D5">
        <w:trPr>
          <w:trHeight w:val="72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12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Piscina tubular medidas 457 x 84 cm. piscina circular de color azul y estructura metálica con capacidad para 11.325 litros. incluye: Bomba de filtro de 530 Galones. con tapón de drenaje incorporado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 incluye instalación.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UNIDAD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2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302D5" w:rsidRPr="00355E16" w:rsidTr="002302D5">
        <w:trPr>
          <w:trHeight w:val="121"/>
        </w:trPr>
        <w:tc>
          <w:tcPr>
            <w:tcW w:w="5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SUBTOTAL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302D5" w:rsidRPr="00355E16" w:rsidTr="002302D5">
        <w:trPr>
          <w:trHeight w:val="121"/>
        </w:trPr>
        <w:tc>
          <w:tcPr>
            <w:tcW w:w="5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IVA ___ (%)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302D5" w:rsidRPr="00355E16" w:rsidTr="002302D5">
        <w:trPr>
          <w:trHeight w:val="121"/>
        </w:trPr>
        <w:tc>
          <w:tcPr>
            <w:tcW w:w="5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VALOR TOTAL  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2302D5" w:rsidRDefault="002302D5"/>
    <w:sectPr w:rsidR="002302D5" w:rsidSect="00355E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16"/>
    <w:rsid w:val="002302D5"/>
    <w:rsid w:val="00355E16"/>
    <w:rsid w:val="00EB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F074"/>
  <w15:chartTrackingRefBased/>
  <w15:docId w15:val="{F2C6657E-A745-4976-8F90-5BC8B261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KATERINE GARCIA</dc:creator>
  <cp:keywords/>
  <dc:description/>
  <cp:lastModifiedBy>KATERINE GARCIA</cp:lastModifiedBy>
  <cp:revision>1</cp:revision>
  <dcterms:created xsi:type="dcterms:W3CDTF">2018-05-23T21:04:00Z</dcterms:created>
  <dcterms:modified xsi:type="dcterms:W3CDTF">2018-05-23T21:24:00Z</dcterms:modified>
</cp:coreProperties>
</file>