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C3033E">
        <w:rPr>
          <w:rFonts w:ascii="Arial" w:hAnsi="Arial" w:cs="Arial"/>
          <w:b/>
          <w:sz w:val="22"/>
          <w:szCs w:val="22"/>
          <w:lang w:val="es-CO"/>
        </w:rPr>
        <w:t>19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A1E75">
        <w:rPr>
          <w:rFonts w:ascii="Arial" w:hAnsi="Arial" w:cs="Arial"/>
          <w:b/>
          <w:sz w:val="22"/>
          <w:szCs w:val="22"/>
          <w:lang w:val="es-CO"/>
        </w:rPr>
        <w:t>octubre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  <w:r w:rsidR="00D23E52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bookmarkStart w:id="0" w:name="_GoBack"/>
      <w:r w:rsidR="00D23E52">
        <w:rPr>
          <w:rFonts w:ascii="Arial" w:hAnsi="Arial" w:cs="Arial"/>
          <w:b/>
          <w:sz w:val="22"/>
          <w:szCs w:val="22"/>
          <w:lang w:val="es-CO"/>
        </w:rPr>
        <w:t>4</w:t>
      </w:r>
      <w:bookmarkEnd w:id="0"/>
      <w:r w:rsidR="008529AB">
        <w:rPr>
          <w:rFonts w:ascii="Arial" w:hAnsi="Arial" w:cs="Arial"/>
          <w:b/>
          <w:sz w:val="22"/>
          <w:szCs w:val="22"/>
          <w:lang w:val="es-CO"/>
        </w:rPr>
        <w:t>:00pm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D6204F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D23E52">
        <w:trPr>
          <w:trHeight w:val="540"/>
        </w:trPr>
        <w:tc>
          <w:tcPr>
            <w:tcW w:w="8217" w:type="dxa"/>
          </w:tcPr>
          <w:p w:rsidR="00000CE8" w:rsidRPr="00C50CFF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1A1E75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Adquirir el servicio de correo y mensajería institucional normal, para la Oficina de Archivo y Correspondencia de la Univer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sidad de Cundinamarca y Oficina </w:t>
            </w:r>
            <w:r w:rsidRPr="001A1E75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Bogotá para la vigencia del 2018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D6204F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C21355" w:rsidP="001A1E7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</w:t>
            </w:r>
            <w:r w:rsidR="001A1E75">
              <w:rPr>
                <w:rFonts w:ascii="Arial" w:hAnsi="Arial" w:cs="Arial"/>
                <w:sz w:val="22"/>
                <w:szCs w:val="22"/>
                <w:lang w:val="es-CO"/>
              </w:rPr>
              <w:t>6.000.000</w:t>
            </w:r>
            <w:r w:rsidR="00D23E52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SEIS MILLONES DE </w:t>
            </w:r>
            <w:r w:rsidR="00D23E52" w:rsidRPr="00D23E52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D23E52">
              <w:rPr>
                <w:rFonts w:ascii="Arial" w:hAnsi="Arial" w:cs="Arial"/>
                <w:sz w:val="22"/>
                <w:szCs w:val="22"/>
                <w:lang w:val="es-CO"/>
              </w:rPr>
              <w:t xml:space="preserve"> M7CTE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D6204F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475DA" w:rsidRPr="00D6204F" w:rsidTr="00C50CFF">
        <w:tc>
          <w:tcPr>
            <w:tcW w:w="9356" w:type="dxa"/>
          </w:tcPr>
          <w:tbl>
            <w:tblPr>
              <w:tblpPr w:leftFromText="141" w:rightFromText="141" w:horzAnchor="margin" w:tblpXSpec="center" w:tblpY="-300"/>
              <w:tblW w:w="86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41"/>
              <w:gridCol w:w="987"/>
              <w:gridCol w:w="850"/>
              <w:gridCol w:w="838"/>
              <w:gridCol w:w="438"/>
              <w:gridCol w:w="992"/>
              <w:gridCol w:w="1134"/>
            </w:tblGrid>
            <w:tr w:rsidR="007A22A1" w:rsidRPr="0095512B" w:rsidTr="00C50CFF">
              <w:trPr>
                <w:trHeight w:val="120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7A22A1" w:rsidRPr="0095512B" w:rsidTr="00C50CFF">
              <w:trPr>
                <w:trHeight w:val="103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1   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355" w:rsidRPr="0095512B" w:rsidRDefault="001A1E75" w:rsidP="001A1E75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Prestar el servicio de corr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eo y/o mensajería institucional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normal, para la Oficina de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Archivo y Correspondencia de la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Universidad de Cundin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amarca en la sede. seccionales, </w:t>
                  </w:r>
                  <w:r w:rsidRP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extensiones y oficina de Bogotá para la vigencia del 2018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2A1" w:rsidRPr="0095512B" w:rsidRDefault="007A22A1" w:rsidP="001A1E75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r w:rsidR="001A1E7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GLOBAL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C21355" w:rsidRDefault="00D23E52" w:rsidP="007A22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374EC8" w:rsidRPr="0095512B" w:rsidTr="00C50CFF">
              <w:trPr>
                <w:trHeight w:val="285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EC8" w:rsidRPr="0095512B" w:rsidRDefault="00374EC8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EC8" w:rsidRPr="0095512B" w:rsidRDefault="00374EC8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proofErr w:type="gramStart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IVA</w:t>
                  </w:r>
                  <w:proofErr w:type="gramEnd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___ (%)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7475DA" w:rsidRPr="00D6204F" w:rsidRDefault="007475DA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054F42" w:rsidRPr="00D6204F" w:rsidRDefault="00C21355" w:rsidP="007F74F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D6204F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1A1E75" w:rsidP="00BD36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Universidad de Cundinamarca en </w:t>
            </w:r>
            <w:proofErr w:type="gramStart"/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la sede Fusagasugá, seccional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es</w:t>
            </w:r>
            <w:proofErr w:type="gramEnd"/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, extensiones y Oficina de Bogotá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1A1E75" w:rsidP="00BD36E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Seis meses y/o hasta agotar el presupuesto asignado, lo que primero ocurra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D6204F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1A1E75">
        <w:trPr>
          <w:trHeight w:val="2825"/>
        </w:trPr>
        <w:tc>
          <w:tcPr>
            <w:tcW w:w="8261" w:type="dxa"/>
          </w:tcPr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acterísticas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tecnicas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descrita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s solicitadas y en cumplimiento de los estándares de calidad vigentes.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Por la cual se establece la 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Política de tratamiento de Datos de los titulares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a por causa o con ocasión de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4.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Por la cual </w:t>
            </w:r>
            <w:r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se adopta el Sistema de Gestión 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5.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</w:t>
            </w:r>
            <w:r w:rsidRPr="001A1E75">
              <w:rPr>
                <w:rFonts w:ascii="Arial" w:hAnsi="Arial" w:cs="Arial"/>
                <w:i/>
                <w:sz w:val="22"/>
                <w:szCs w:val="22"/>
                <w:lang w:val="es-CO"/>
              </w:rPr>
              <w:t>Por la cual se crea y adopta la Política de Seguridad vial de la Universidad de Cundinamarca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"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6.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7.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8.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proveedor debe garantizar que el valor del servicio no exceda en ningún momento lo establecido en el mercado.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9.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guardar secreto de todos los datos personales que conozca y a los que tanga acceso en virtud del contrato.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10.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únicamente tratará los datos conforme a las instrucciones que reciba expresamente de la Universidad de Cundinamarca, y no los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destinará, aplicará o utilizará con fin distinto al que figure en el contrato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11.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no revelar transferir, ceder o de otra forma comunicar las bases de datos o da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tos contenidos en ellos, ya sea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verbalmente o por escrito, por medios electrónicos, papel o mediante acceso informático, ni siquiera para su conser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vación, a otras personas; salvo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que previa indicación expresa de la Universidad de Cundinamarca, comunique los datos a un tercero des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ignado por esta, al que hubiera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encomendado la prestación del servicio.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12.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debe estar al corriente en lo que concierne a las obligaciones derivadas de la normativa de protección de datos.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13.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El contratista debe garantizar el mantenimiento de las medidas de seguridad, así como cualesquiera otras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que les fueren impuestas por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de índole técnica y organizativa, necesarias para garantizar la seguridad de los datos de carácter personal.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14.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El contratista se compromete a una vez finalizado el contrato, destruir o devolver a la Universidad de Cundinamarca los datos personales al igual que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cualquier soporte o documentos en que conste algún dato de carácter personal objeto del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tratamiento. No proced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erá la destrucción de los datos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cuando exista una previsión legal que exija su conservación, en cuyo caso deberá procederse a la devolución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de los mismos garantizando a la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 dicha conservación.</w:t>
            </w:r>
          </w:p>
          <w:p w:rsidR="001A1E75" w:rsidRPr="001A1E75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15.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El contratista comunicará a la Universidad de Cundinamarca cualquier incidencia que se produzca en la ejecución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del contrato, que pueda afectar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a la confidencialidad, integridad y disponibilidad de los datos personales, dentro del plazo de dos días a contar 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esde la fecha en que se hubiese 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>producido la incidencia o hubiese tenido conocimiento de la misma, para que se adopten las medidas correctas oportunas.</w:t>
            </w:r>
          </w:p>
          <w:p w:rsidR="001A1E75" w:rsidRPr="00BD36E7" w:rsidRDefault="001A1E75" w:rsidP="001A1E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16.</w:t>
            </w:r>
            <w:r w:rsidRPr="001A1E75">
              <w:rPr>
                <w:rFonts w:ascii="Arial" w:hAnsi="Arial" w:cs="Arial"/>
                <w:sz w:val="22"/>
                <w:szCs w:val="22"/>
                <w:lang w:val="es-CO"/>
              </w:rPr>
              <w:t xml:space="preserve"> Recoger la mensajería en los horarios establecidos en la sede, seccionales y extensiones y oficina de Bogotá de la Universidad de Cundinamarca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9F5673" w:rsidRPr="00BD36E7" w:rsidRDefault="009F5673" w:rsidP="009F56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5129A6" w:rsidRPr="005129A6" w:rsidRDefault="005129A6" w:rsidP="00BD36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D6204F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FD3C83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005DE">
        <w:rPr>
          <w:rFonts w:ascii="Arial" w:hAnsi="Arial" w:cs="Arial"/>
          <w:sz w:val="16"/>
          <w:szCs w:val="16"/>
          <w:lang w:val="es-CO"/>
        </w:rPr>
        <w:t>Jung-</w:t>
      </w:r>
      <w:proofErr w:type="spellStart"/>
      <w:r w:rsidR="00B005DE">
        <w:rPr>
          <w:rFonts w:ascii="Arial" w:hAnsi="Arial" w:cs="Arial"/>
          <w:sz w:val="16"/>
          <w:szCs w:val="16"/>
          <w:lang w:val="es-CO"/>
        </w:rPr>
        <w:t>Suh</w:t>
      </w:r>
      <w:proofErr w:type="spellEnd"/>
      <w:r w:rsidR="00B005DE">
        <w:rPr>
          <w:rFonts w:ascii="Arial" w:hAnsi="Arial" w:cs="Arial"/>
          <w:sz w:val="16"/>
          <w:szCs w:val="16"/>
          <w:lang w:val="es-CO"/>
        </w:rPr>
        <w:t xml:space="preserve"> Melo Prieto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F" w:rsidRDefault="009E5DEF" w:rsidP="0044036E">
      <w:r>
        <w:separator/>
      </w:r>
    </w:p>
  </w:endnote>
  <w:endnote w:type="continuationSeparator" w:id="0">
    <w:p w:rsidR="009E5DEF" w:rsidRDefault="009E5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F" w:rsidRDefault="009E5DEF" w:rsidP="0044036E">
      <w:r>
        <w:separator/>
      </w:r>
    </w:p>
  </w:footnote>
  <w:footnote w:type="continuationSeparator" w:id="0">
    <w:p w:rsidR="009E5DEF" w:rsidRDefault="009E5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3033E">
            <w:rPr>
              <w:rStyle w:val="Nmerodepgina"/>
              <w:rFonts w:ascii="Arial" w:hAnsi="Arial" w:cs="Arial"/>
              <w:b/>
              <w:noProof/>
            </w:rPr>
            <w:t>3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3033E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43BB"/>
    <w:multiLevelType w:val="hybridMultilevel"/>
    <w:tmpl w:val="4544A7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A5A1C"/>
    <w:multiLevelType w:val="hybridMultilevel"/>
    <w:tmpl w:val="9252E6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18"/>
  </w:num>
  <w:num w:numId="12">
    <w:abstractNumId w:val="7"/>
  </w:num>
  <w:num w:numId="13">
    <w:abstractNumId w:val="20"/>
  </w:num>
  <w:num w:numId="14">
    <w:abstractNumId w:val="6"/>
  </w:num>
  <w:num w:numId="15">
    <w:abstractNumId w:val="19"/>
  </w:num>
  <w:num w:numId="16">
    <w:abstractNumId w:val="10"/>
  </w:num>
  <w:num w:numId="17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3"/>
  </w:num>
  <w:num w:numId="22">
    <w:abstractNumId w:val="17"/>
  </w:num>
  <w:num w:numId="23">
    <w:abstractNumId w:val="13"/>
  </w:num>
  <w:num w:numId="24">
    <w:abstractNumId w:val="15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54F42"/>
    <w:rsid w:val="000969EB"/>
    <w:rsid w:val="000C253A"/>
    <w:rsid w:val="000E6DF8"/>
    <w:rsid w:val="000F4315"/>
    <w:rsid w:val="00116C11"/>
    <w:rsid w:val="00152E87"/>
    <w:rsid w:val="00166AFA"/>
    <w:rsid w:val="001709D2"/>
    <w:rsid w:val="001723E3"/>
    <w:rsid w:val="001A1E75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4EC8"/>
    <w:rsid w:val="003862EB"/>
    <w:rsid w:val="00393978"/>
    <w:rsid w:val="00395921"/>
    <w:rsid w:val="003B6DA0"/>
    <w:rsid w:val="003E35EA"/>
    <w:rsid w:val="003E6A86"/>
    <w:rsid w:val="00400054"/>
    <w:rsid w:val="00433887"/>
    <w:rsid w:val="0044036E"/>
    <w:rsid w:val="00442F6B"/>
    <w:rsid w:val="00447B61"/>
    <w:rsid w:val="00470C47"/>
    <w:rsid w:val="00473CAC"/>
    <w:rsid w:val="00477117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6779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70000B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3AC"/>
    <w:rsid w:val="00806886"/>
    <w:rsid w:val="00832D80"/>
    <w:rsid w:val="008463EC"/>
    <w:rsid w:val="008529AB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D19A3"/>
    <w:rsid w:val="008F03BC"/>
    <w:rsid w:val="009034C6"/>
    <w:rsid w:val="00904065"/>
    <w:rsid w:val="009157A9"/>
    <w:rsid w:val="00917F9B"/>
    <w:rsid w:val="00932BFB"/>
    <w:rsid w:val="00936358"/>
    <w:rsid w:val="00953B68"/>
    <w:rsid w:val="0095467C"/>
    <w:rsid w:val="0095715D"/>
    <w:rsid w:val="009706EA"/>
    <w:rsid w:val="00970AB1"/>
    <w:rsid w:val="0097589F"/>
    <w:rsid w:val="00996641"/>
    <w:rsid w:val="009C56C3"/>
    <w:rsid w:val="009E5DEF"/>
    <w:rsid w:val="009F5673"/>
    <w:rsid w:val="009F781D"/>
    <w:rsid w:val="00A11A5F"/>
    <w:rsid w:val="00A23479"/>
    <w:rsid w:val="00A32D88"/>
    <w:rsid w:val="00A458B7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05DE"/>
    <w:rsid w:val="00B03AD8"/>
    <w:rsid w:val="00B220D8"/>
    <w:rsid w:val="00B40BF9"/>
    <w:rsid w:val="00B5349E"/>
    <w:rsid w:val="00B6156E"/>
    <w:rsid w:val="00B621A5"/>
    <w:rsid w:val="00B72E3A"/>
    <w:rsid w:val="00BA2F43"/>
    <w:rsid w:val="00BC719A"/>
    <w:rsid w:val="00BD36E7"/>
    <w:rsid w:val="00BE3C62"/>
    <w:rsid w:val="00C00F49"/>
    <w:rsid w:val="00C0333B"/>
    <w:rsid w:val="00C21355"/>
    <w:rsid w:val="00C25823"/>
    <w:rsid w:val="00C3033E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2A07"/>
    <w:rsid w:val="00D2016B"/>
    <w:rsid w:val="00D23E52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E377C"/>
    <w:rsid w:val="00DF57AF"/>
    <w:rsid w:val="00E12BA1"/>
    <w:rsid w:val="00E153CF"/>
    <w:rsid w:val="00E20F1C"/>
    <w:rsid w:val="00E22FC5"/>
    <w:rsid w:val="00E30DB3"/>
    <w:rsid w:val="00E31CFD"/>
    <w:rsid w:val="00E322F9"/>
    <w:rsid w:val="00E373C7"/>
    <w:rsid w:val="00E42895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F20A51"/>
    <w:rsid w:val="00F7101F"/>
    <w:rsid w:val="00F97756"/>
    <w:rsid w:val="00FC5033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5E43-8734-4CFC-AF8A-A1D586F5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JOHANA MELO PRIETO</cp:lastModifiedBy>
  <cp:revision>3</cp:revision>
  <cp:lastPrinted>2018-05-11T21:07:00Z</cp:lastPrinted>
  <dcterms:created xsi:type="dcterms:W3CDTF">2018-10-13T00:50:00Z</dcterms:created>
  <dcterms:modified xsi:type="dcterms:W3CDTF">2018-10-17T15:14:00Z</dcterms:modified>
</cp:coreProperties>
</file>